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6E" w:rsidRDefault="0074352A" w:rsidP="00C74E0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61.15pt" fillcolor="window">
            <v:imagedata r:id="rId7" o:title=""/>
          </v:shape>
        </w:pict>
      </w:r>
    </w:p>
    <w:p w:rsidR="00090C6E" w:rsidRDefault="00090C6E" w:rsidP="00C74E02">
      <w:pPr>
        <w:jc w:val="center"/>
        <w:rPr>
          <w:sz w:val="28"/>
        </w:rPr>
      </w:pPr>
      <w:r>
        <w:rPr>
          <w:sz w:val="28"/>
        </w:rPr>
        <w:t xml:space="preserve">ТЕРРИТОРИАЛЬНАЯ ИЗБИРАТЕЛЬНАЯ КОМИССИЯ </w:t>
      </w:r>
    </w:p>
    <w:p w:rsidR="00090C6E" w:rsidRDefault="00090C6E" w:rsidP="00C74E02">
      <w:pPr>
        <w:jc w:val="center"/>
        <w:rPr>
          <w:sz w:val="28"/>
        </w:rPr>
      </w:pPr>
      <w:r>
        <w:rPr>
          <w:sz w:val="28"/>
        </w:rPr>
        <w:t>ГУСЬ-ХРУСТАЛЬНОГО РАЙОНА</w:t>
      </w:r>
    </w:p>
    <w:p w:rsidR="00090C6E" w:rsidRDefault="00090C6E" w:rsidP="00534877">
      <w:pPr>
        <w:rPr>
          <w:sz w:val="28"/>
        </w:rPr>
      </w:pPr>
    </w:p>
    <w:p w:rsidR="00090C6E" w:rsidRDefault="00090C6E" w:rsidP="00534877">
      <w:pPr>
        <w:rPr>
          <w:sz w:val="28"/>
        </w:rPr>
      </w:pPr>
    </w:p>
    <w:p w:rsidR="00A02C48" w:rsidRDefault="00A02C48" w:rsidP="00A02C48">
      <w:pPr>
        <w:ind w:left="-48" w:right="-144"/>
        <w:jc w:val="center"/>
        <w:rPr>
          <w:b/>
          <w:spacing w:val="42"/>
          <w:sz w:val="30"/>
        </w:rPr>
      </w:pPr>
      <w:r>
        <w:rPr>
          <w:b/>
          <w:spacing w:val="42"/>
          <w:sz w:val="30"/>
        </w:rPr>
        <w:t>ПОСТАНОВЛЕНИЕ</w:t>
      </w:r>
    </w:p>
    <w:p w:rsidR="00090C6E" w:rsidRDefault="00090C6E" w:rsidP="00C74E02">
      <w:pPr>
        <w:jc w:val="center"/>
        <w:rPr>
          <w:spacing w:val="42"/>
          <w:sz w:val="30"/>
        </w:rPr>
      </w:pPr>
    </w:p>
    <w:p w:rsidR="00090C6E" w:rsidRPr="00484C36" w:rsidRDefault="00090C6E" w:rsidP="00C74E02">
      <w:pPr>
        <w:jc w:val="both"/>
        <w:rPr>
          <w:sz w:val="28"/>
          <w:szCs w:val="28"/>
        </w:rPr>
      </w:pPr>
      <w:r>
        <w:rPr>
          <w:sz w:val="28"/>
          <w:szCs w:val="28"/>
        </w:rPr>
        <w:t>0</w:t>
      </w:r>
      <w:r w:rsidR="0000060E">
        <w:rPr>
          <w:sz w:val="28"/>
          <w:szCs w:val="28"/>
        </w:rPr>
        <w:t>4</w:t>
      </w:r>
      <w:r w:rsidRPr="00484C36">
        <w:rPr>
          <w:sz w:val="28"/>
          <w:szCs w:val="28"/>
        </w:rPr>
        <w:t>.07.201</w:t>
      </w:r>
      <w:r w:rsidR="00356965">
        <w:rPr>
          <w:sz w:val="28"/>
          <w:szCs w:val="28"/>
        </w:rPr>
        <w:t>9</w:t>
      </w:r>
      <w:r w:rsidRPr="00484C36">
        <w:rPr>
          <w:sz w:val="28"/>
          <w:szCs w:val="28"/>
        </w:rPr>
        <w:tab/>
      </w:r>
      <w:r w:rsidRPr="00484C36">
        <w:rPr>
          <w:sz w:val="28"/>
          <w:szCs w:val="28"/>
        </w:rPr>
        <w:tab/>
      </w:r>
      <w:r w:rsidRPr="00484C36">
        <w:rPr>
          <w:sz w:val="28"/>
          <w:szCs w:val="28"/>
        </w:rPr>
        <w:tab/>
      </w:r>
      <w:r w:rsidRPr="00484C36">
        <w:rPr>
          <w:sz w:val="28"/>
          <w:szCs w:val="28"/>
        </w:rPr>
        <w:tab/>
      </w:r>
      <w:r w:rsidRPr="00484C36">
        <w:rPr>
          <w:sz w:val="28"/>
          <w:szCs w:val="28"/>
        </w:rPr>
        <w:tab/>
      </w:r>
      <w:r w:rsidRPr="00484C36">
        <w:rPr>
          <w:sz w:val="28"/>
          <w:szCs w:val="28"/>
        </w:rPr>
        <w:tab/>
      </w:r>
      <w:r w:rsidRPr="00484C36">
        <w:rPr>
          <w:sz w:val="28"/>
          <w:szCs w:val="28"/>
        </w:rPr>
        <w:tab/>
      </w:r>
      <w:r w:rsidRPr="00484C36">
        <w:rPr>
          <w:sz w:val="28"/>
          <w:szCs w:val="28"/>
        </w:rPr>
        <w:tab/>
      </w:r>
      <w:r w:rsidRPr="00484C36">
        <w:rPr>
          <w:sz w:val="28"/>
          <w:szCs w:val="28"/>
        </w:rPr>
        <w:tab/>
      </w:r>
      <w:r w:rsidRPr="00484C36">
        <w:rPr>
          <w:sz w:val="28"/>
          <w:szCs w:val="28"/>
        </w:rPr>
        <w:tab/>
      </w:r>
      <w:r w:rsidRPr="00484C36">
        <w:rPr>
          <w:sz w:val="28"/>
          <w:szCs w:val="28"/>
        </w:rPr>
        <w:tab/>
        <w:t xml:space="preserve">№ </w:t>
      </w:r>
      <w:r w:rsidR="002B48B5">
        <w:rPr>
          <w:sz w:val="28"/>
          <w:szCs w:val="28"/>
        </w:rPr>
        <w:t>63</w:t>
      </w:r>
    </w:p>
    <w:p w:rsidR="00090C6E" w:rsidRPr="00484C36" w:rsidRDefault="00090C6E">
      <w:pPr>
        <w:jc w:val="both"/>
        <w:rPr>
          <w:b/>
          <w:sz w:val="28"/>
          <w:szCs w:val="28"/>
        </w:rPr>
      </w:pPr>
    </w:p>
    <w:tbl>
      <w:tblPr>
        <w:tblW w:w="0" w:type="auto"/>
        <w:tblCellMar>
          <w:left w:w="70" w:type="dxa"/>
          <w:right w:w="70" w:type="dxa"/>
        </w:tblCellMar>
        <w:tblLook w:val="0000"/>
      </w:tblPr>
      <w:tblGrid>
        <w:gridCol w:w="4828"/>
      </w:tblGrid>
      <w:tr w:rsidR="00090C6E" w:rsidRPr="00484C36">
        <w:tc>
          <w:tcPr>
            <w:tcW w:w="4828" w:type="dxa"/>
            <w:tcMar>
              <w:left w:w="28" w:type="dxa"/>
              <w:right w:w="28" w:type="dxa"/>
            </w:tcMar>
          </w:tcPr>
          <w:p w:rsidR="00090C6E" w:rsidRPr="00484C36" w:rsidRDefault="00090C6E" w:rsidP="00356965">
            <w:pPr>
              <w:jc w:val="both"/>
              <w:rPr>
                <w:sz w:val="28"/>
                <w:szCs w:val="28"/>
              </w:rPr>
            </w:pPr>
            <w:r w:rsidRPr="00484C36">
              <w:rPr>
                <w:sz w:val="28"/>
                <w:szCs w:val="28"/>
              </w:rPr>
              <w:t>О Разъяснениях порядка публикации агитационных предвыборных матери</w:t>
            </w:r>
            <w:r w:rsidRPr="00484C36">
              <w:rPr>
                <w:sz w:val="28"/>
                <w:szCs w:val="28"/>
              </w:rPr>
              <w:t>а</w:t>
            </w:r>
            <w:r w:rsidRPr="00484C36">
              <w:rPr>
                <w:sz w:val="28"/>
                <w:szCs w:val="28"/>
              </w:rPr>
              <w:t>лов в периодических печатных издан</w:t>
            </w:r>
            <w:r w:rsidRPr="00484C36">
              <w:rPr>
                <w:sz w:val="28"/>
                <w:szCs w:val="28"/>
              </w:rPr>
              <w:t>и</w:t>
            </w:r>
            <w:r w:rsidRPr="00484C36">
              <w:rPr>
                <w:sz w:val="28"/>
                <w:szCs w:val="28"/>
              </w:rPr>
              <w:t xml:space="preserve">ях в период избирательной кампании по </w:t>
            </w:r>
            <w:r>
              <w:rPr>
                <w:sz w:val="28"/>
                <w:szCs w:val="28"/>
              </w:rPr>
              <w:t>дополнительным выборам депутата Совета народных депутатов муниц</w:t>
            </w:r>
            <w:r>
              <w:rPr>
                <w:sz w:val="28"/>
                <w:szCs w:val="28"/>
              </w:rPr>
              <w:t>и</w:t>
            </w:r>
            <w:r>
              <w:rPr>
                <w:sz w:val="28"/>
                <w:szCs w:val="28"/>
              </w:rPr>
              <w:t xml:space="preserve">пального образования </w:t>
            </w:r>
            <w:r w:rsidR="00356965">
              <w:rPr>
                <w:sz w:val="28"/>
                <w:szCs w:val="28"/>
              </w:rPr>
              <w:t>поселок Добр</w:t>
            </w:r>
            <w:r w:rsidR="00356965">
              <w:rPr>
                <w:sz w:val="28"/>
                <w:szCs w:val="28"/>
              </w:rPr>
              <w:t>я</w:t>
            </w:r>
            <w:r w:rsidR="00356965">
              <w:rPr>
                <w:sz w:val="28"/>
                <w:szCs w:val="28"/>
              </w:rPr>
              <w:t xml:space="preserve">тино (сельское поселение) </w:t>
            </w:r>
            <w:r>
              <w:rPr>
                <w:sz w:val="28"/>
                <w:szCs w:val="28"/>
              </w:rPr>
              <w:t>Гусь-Хрустальн</w:t>
            </w:r>
            <w:r w:rsidR="00356965">
              <w:rPr>
                <w:sz w:val="28"/>
                <w:szCs w:val="28"/>
              </w:rPr>
              <w:t>ого</w:t>
            </w:r>
            <w:r>
              <w:rPr>
                <w:sz w:val="28"/>
                <w:szCs w:val="28"/>
              </w:rPr>
              <w:t xml:space="preserve"> район</w:t>
            </w:r>
            <w:r w:rsidR="00356965">
              <w:rPr>
                <w:sz w:val="28"/>
                <w:szCs w:val="28"/>
              </w:rPr>
              <w:t>а</w:t>
            </w:r>
            <w:r>
              <w:rPr>
                <w:sz w:val="28"/>
                <w:szCs w:val="28"/>
              </w:rPr>
              <w:t xml:space="preserve"> по одноманда</w:t>
            </w:r>
            <w:r>
              <w:rPr>
                <w:sz w:val="28"/>
                <w:szCs w:val="28"/>
              </w:rPr>
              <w:t>т</w:t>
            </w:r>
            <w:r>
              <w:rPr>
                <w:sz w:val="28"/>
                <w:szCs w:val="28"/>
              </w:rPr>
              <w:t xml:space="preserve">ному избирательному округу № </w:t>
            </w:r>
            <w:r w:rsidR="00356965">
              <w:rPr>
                <w:sz w:val="28"/>
                <w:szCs w:val="28"/>
              </w:rPr>
              <w:t>6</w:t>
            </w:r>
            <w:r>
              <w:rPr>
                <w:sz w:val="28"/>
                <w:szCs w:val="28"/>
              </w:rPr>
              <w:t xml:space="preserve"> </w:t>
            </w:r>
            <w:r>
              <w:rPr>
                <w:bCs/>
                <w:sz w:val="28"/>
                <w:szCs w:val="28"/>
              </w:rPr>
              <w:t xml:space="preserve">в единый день голосования </w:t>
            </w:r>
            <w:r w:rsidR="00356965">
              <w:rPr>
                <w:bCs/>
                <w:sz w:val="28"/>
                <w:szCs w:val="28"/>
              </w:rPr>
              <w:t>8</w:t>
            </w:r>
            <w:r>
              <w:rPr>
                <w:sz w:val="28"/>
                <w:szCs w:val="28"/>
              </w:rPr>
              <w:t xml:space="preserve"> сентября 201</w:t>
            </w:r>
            <w:r w:rsidR="00356965">
              <w:rPr>
                <w:sz w:val="28"/>
                <w:szCs w:val="28"/>
              </w:rPr>
              <w:t>9</w:t>
            </w:r>
            <w:r>
              <w:rPr>
                <w:sz w:val="28"/>
                <w:szCs w:val="28"/>
              </w:rPr>
              <w:t xml:space="preserve"> года</w:t>
            </w:r>
          </w:p>
        </w:tc>
      </w:tr>
    </w:tbl>
    <w:p w:rsidR="00090C6E" w:rsidRPr="00484C36" w:rsidRDefault="00090C6E">
      <w:pPr>
        <w:ind w:firstLine="709"/>
        <w:rPr>
          <w:sz w:val="28"/>
          <w:szCs w:val="28"/>
        </w:rPr>
      </w:pPr>
    </w:p>
    <w:p w:rsidR="00090C6E" w:rsidRPr="00484C36" w:rsidRDefault="00090C6E" w:rsidP="00534877">
      <w:pPr>
        <w:rPr>
          <w:sz w:val="28"/>
          <w:szCs w:val="28"/>
        </w:rPr>
      </w:pPr>
    </w:p>
    <w:p w:rsidR="00090C6E" w:rsidRPr="000B38F8" w:rsidRDefault="00090C6E" w:rsidP="000B38F8">
      <w:pPr>
        <w:spacing w:line="360" w:lineRule="auto"/>
        <w:ind w:firstLine="709"/>
        <w:jc w:val="both"/>
        <w:rPr>
          <w:sz w:val="28"/>
          <w:szCs w:val="28"/>
        </w:rPr>
      </w:pPr>
      <w:r w:rsidRPr="00484C36">
        <w:rPr>
          <w:sz w:val="28"/>
          <w:szCs w:val="28"/>
        </w:rPr>
        <w:t>В соответствии со статьями 15, 17 Закона Владимирской области от 13.02.2003 № 10-ОЗ «Избирательный кодекс Владимирской области» и рук</w:t>
      </w:r>
      <w:r w:rsidRPr="00484C36">
        <w:rPr>
          <w:sz w:val="28"/>
          <w:szCs w:val="28"/>
        </w:rPr>
        <w:t>о</w:t>
      </w:r>
      <w:r w:rsidRPr="00484C36">
        <w:rPr>
          <w:sz w:val="28"/>
          <w:szCs w:val="28"/>
        </w:rPr>
        <w:t>водствуясь Постановлениями Избирательной комиссии Владимирской обла</w:t>
      </w:r>
      <w:r w:rsidRPr="00484C36">
        <w:rPr>
          <w:sz w:val="28"/>
          <w:szCs w:val="28"/>
        </w:rPr>
        <w:t>с</w:t>
      </w:r>
      <w:r w:rsidRPr="00484C36">
        <w:rPr>
          <w:sz w:val="28"/>
          <w:szCs w:val="28"/>
        </w:rPr>
        <w:t xml:space="preserve">ти от </w:t>
      </w:r>
      <w:r w:rsidR="00F1541D">
        <w:rPr>
          <w:sz w:val="28"/>
          <w:szCs w:val="28"/>
        </w:rPr>
        <w:t>27.11.2015 № 358 «О возложении полномочий избирательной комиссии муниципального образования поселок Добрятино (сельское поселение) Гусь-Хрустального района на Территориальную избирательную комиссию Гусь-Хрустального района», Территориальная избирательная комиссия Гусь-Хрустального района, на которую возложены полномочия избирательной к</w:t>
      </w:r>
      <w:r w:rsidR="00F1541D">
        <w:rPr>
          <w:sz w:val="28"/>
          <w:szCs w:val="28"/>
        </w:rPr>
        <w:t>о</w:t>
      </w:r>
      <w:r w:rsidR="00F1541D">
        <w:rPr>
          <w:sz w:val="28"/>
          <w:szCs w:val="28"/>
        </w:rPr>
        <w:t>миссии муниципального образования поселок Добрятино (сельское посел</w:t>
      </w:r>
      <w:r w:rsidR="00F1541D">
        <w:rPr>
          <w:sz w:val="28"/>
          <w:szCs w:val="28"/>
        </w:rPr>
        <w:t>е</w:t>
      </w:r>
      <w:r w:rsidR="00F1541D">
        <w:rPr>
          <w:sz w:val="28"/>
          <w:szCs w:val="28"/>
        </w:rPr>
        <w:t xml:space="preserve">ние) Гусь-Хрустального района </w:t>
      </w:r>
      <w:r w:rsidRPr="00484C36">
        <w:rPr>
          <w:b/>
          <w:spacing w:val="40"/>
          <w:sz w:val="28"/>
          <w:szCs w:val="28"/>
        </w:rPr>
        <w:t>постановляет:</w:t>
      </w:r>
    </w:p>
    <w:p w:rsidR="00090C6E" w:rsidRPr="00484C36" w:rsidRDefault="00090C6E" w:rsidP="00EA09C9">
      <w:pPr>
        <w:spacing w:line="360" w:lineRule="auto"/>
        <w:ind w:firstLine="709"/>
        <w:jc w:val="both"/>
        <w:rPr>
          <w:sz w:val="28"/>
          <w:szCs w:val="28"/>
        </w:rPr>
      </w:pPr>
      <w:r w:rsidRPr="00484C36">
        <w:rPr>
          <w:sz w:val="28"/>
          <w:szCs w:val="28"/>
        </w:rPr>
        <w:t>1. Утвердить Разъяснения порядка публикации агитационных предв</w:t>
      </w:r>
      <w:r w:rsidRPr="00484C36">
        <w:rPr>
          <w:sz w:val="28"/>
          <w:szCs w:val="28"/>
        </w:rPr>
        <w:t>ы</w:t>
      </w:r>
      <w:r w:rsidRPr="00484C36">
        <w:rPr>
          <w:sz w:val="28"/>
          <w:szCs w:val="28"/>
        </w:rPr>
        <w:t>борных материалов в периодических печатных изданиях в период избир</w:t>
      </w:r>
      <w:r w:rsidRPr="00484C36">
        <w:rPr>
          <w:sz w:val="28"/>
          <w:szCs w:val="28"/>
        </w:rPr>
        <w:t>а</w:t>
      </w:r>
      <w:r w:rsidRPr="00484C36">
        <w:rPr>
          <w:sz w:val="28"/>
          <w:szCs w:val="28"/>
        </w:rPr>
        <w:t xml:space="preserve">тельной кампании по </w:t>
      </w:r>
      <w:r>
        <w:rPr>
          <w:sz w:val="28"/>
          <w:szCs w:val="28"/>
        </w:rPr>
        <w:t xml:space="preserve">дополнительным выборам депутата Совета народных </w:t>
      </w:r>
      <w:r>
        <w:rPr>
          <w:sz w:val="28"/>
          <w:szCs w:val="28"/>
        </w:rPr>
        <w:lastRenderedPageBreak/>
        <w:t xml:space="preserve">депутатов муниципального образования </w:t>
      </w:r>
      <w:r w:rsidR="00F1541D">
        <w:rPr>
          <w:sz w:val="28"/>
          <w:szCs w:val="28"/>
        </w:rPr>
        <w:t>поселок Добрятино (сельское пос</w:t>
      </w:r>
      <w:r w:rsidR="00F1541D">
        <w:rPr>
          <w:sz w:val="28"/>
          <w:szCs w:val="28"/>
        </w:rPr>
        <w:t>е</w:t>
      </w:r>
      <w:r w:rsidR="00F1541D">
        <w:rPr>
          <w:sz w:val="28"/>
          <w:szCs w:val="28"/>
        </w:rPr>
        <w:t xml:space="preserve">ление) </w:t>
      </w:r>
      <w:r>
        <w:rPr>
          <w:sz w:val="28"/>
          <w:szCs w:val="28"/>
        </w:rPr>
        <w:t>Гусь-Хрустальн</w:t>
      </w:r>
      <w:r w:rsidR="00F1541D">
        <w:rPr>
          <w:sz w:val="28"/>
          <w:szCs w:val="28"/>
        </w:rPr>
        <w:t>ого</w:t>
      </w:r>
      <w:r>
        <w:rPr>
          <w:sz w:val="28"/>
          <w:szCs w:val="28"/>
        </w:rPr>
        <w:t xml:space="preserve"> район</w:t>
      </w:r>
      <w:r w:rsidR="00F1541D">
        <w:rPr>
          <w:sz w:val="28"/>
          <w:szCs w:val="28"/>
        </w:rPr>
        <w:t>а</w:t>
      </w:r>
      <w:r>
        <w:rPr>
          <w:sz w:val="28"/>
          <w:szCs w:val="28"/>
        </w:rPr>
        <w:t xml:space="preserve"> по одномандатному избирательному окр</w:t>
      </w:r>
      <w:r>
        <w:rPr>
          <w:sz w:val="28"/>
          <w:szCs w:val="28"/>
        </w:rPr>
        <w:t>у</w:t>
      </w:r>
      <w:r>
        <w:rPr>
          <w:sz w:val="28"/>
          <w:szCs w:val="28"/>
        </w:rPr>
        <w:t xml:space="preserve">гу № </w:t>
      </w:r>
      <w:r w:rsidR="00F1541D">
        <w:rPr>
          <w:sz w:val="28"/>
          <w:szCs w:val="28"/>
        </w:rPr>
        <w:t>6</w:t>
      </w:r>
      <w:r>
        <w:rPr>
          <w:sz w:val="28"/>
          <w:szCs w:val="28"/>
        </w:rPr>
        <w:t xml:space="preserve"> </w:t>
      </w:r>
      <w:r>
        <w:rPr>
          <w:bCs/>
          <w:sz w:val="28"/>
          <w:szCs w:val="28"/>
        </w:rPr>
        <w:t xml:space="preserve">в единый день голосования </w:t>
      </w:r>
      <w:r w:rsidR="00F1541D">
        <w:rPr>
          <w:bCs/>
          <w:sz w:val="28"/>
          <w:szCs w:val="28"/>
        </w:rPr>
        <w:t>8</w:t>
      </w:r>
      <w:r>
        <w:rPr>
          <w:sz w:val="28"/>
          <w:szCs w:val="28"/>
        </w:rPr>
        <w:t xml:space="preserve"> сентября 201</w:t>
      </w:r>
      <w:r w:rsidR="00F1541D">
        <w:rPr>
          <w:sz w:val="28"/>
          <w:szCs w:val="28"/>
        </w:rPr>
        <w:t>9</w:t>
      </w:r>
      <w:r>
        <w:rPr>
          <w:sz w:val="28"/>
          <w:szCs w:val="28"/>
        </w:rPr>
        <w:t xml:space="preserve"> го</w:t>
      </w:r>
      <w:r w:rsidRPr="00484C36">
        <w:rPr>
          <w:sz w:val="28"/>
          <w:szCs w:val="28"/>
        </w:rPr>
        <w:t xml:space="preserve">да (прилагаются). </w:t>
      </w:r>
    </w:p>
    <w:p w:rsidR="00090C6E" w:rsidRPr="00484C36" w:rsidRDefault="00090C6E" w:rsidP="00EA09C9">
      <w:pPr>
        <w:pStyle w:val="a3"/>
        <w:spacing w:line="360" w:lineRule="auto"/>
        <w:ind w:firstLine="888"/>
        <w:rPr>
          <w:szCs w:val="28"/>
        </w:rPr>
      </w:pPr>
      <w:r w:rsidRPr="00484C36">
        <w:rPr>
          <w:szCs w:val="28"/>
        </w:rPr>
        <w:t>2. Разместить настоящее постановление на официальном сайте Терр</w:t>
      </w:r>
      <w:r w:rsidRPr="00484C36">
        <w:rPr>
          <w:szCs w:val="28"/>
        </w:rPr>
        <w:t>и</w:t>
      </w:r>
      <w:r w:rsidRPr="00484C36">
        <w:rPr>
          <w:szCs w:val="28"/>
        </w:rPr>
        <w:t>ториальной избирательной комиссии Гусь-Хрустального района в информ</w:t>
      </w:r>
      <w:r w:rsidRPr="00484C36">
        <w:rPr>
          <w:szCs w:val="28"/>
        </w:rPr>
        <w:t>а</w:t>
      </w:r>
      <w:r w:rsidRPr="00484C36">
        <w:rPr>
          <w:szCs w:val="28"/>
        </w:rPr>
        <w:t>ционно-телекоммуникационной сети Интернет.</w:t>
      </w:r>
    </w:p>
    <w:p w:rsidR="00090C6E" w:rsidRDefault="00090C6E" w:rsidP="00460AD0">
      <w:pPr>
        <w:rPr>
          <w:sz w:val="28"/>
          <w:szCs w:val="28"/>
        </w:rPr>
      </w:pPr>
    </w:p>
    <w:p w:rsidR="00090C6E" w:rsidRPr="00484C36" w:rsidRDefault="00090C6E" w:rsidP="00460AD0">
      <w:pPr>
        <w:rPr>
          <w:sz w:val="28"/>
          <w:szCs w:val="28"/>
        </w:rPr>
      </w:pPr>
    </w:p>
    <w:p w:rsidR="00090C6E" w:rsidRPr="004A147D" w:rsidRDefault="00090C6E" w:rsidP="00BC4D3B">
      <w:pPr>
        <w:rPr>
          <w:sz w:val="28"/>
          <w:szCs w:val="28"/>
        </w:rPr>
      </w:pPr>
      <w:r w:rsidRPr="004A147D">
        <w:rPr>
          <w:sz w:val="28"/>
          <w:szCs w:val="28"/>
        </w:rPr>
        <w:t>Председатель избирательной комиссии</w:t>
      </w:r>
      <w:r w:rsidRPr="004A147D">
        <w:rPr>
          <w:sz w:val="28"/>
          <w:szCs w:val="28"/>
        </w:rPr>
        <w:tab/>
      </w:r>
      <w:r w:rsidRPr="004A147D">
        <w:rPr>
          <w:sz w:val="28"/>
          <w:szCs w:val="28"/>
        </w:rPr>
        <w:tab/>
      </w:r>
      <w:r w:rsidRPr="004A147D">
        <w:rPr>
          <w:sz w:val="28"/>
          <w:szCs w:val="28"/>
        </w:rPr>
        <w:tab/>
      </w:r>
      <w:r w:rsidRPr="004A147D">
        <w:rPr>
          <w:sz w:val="28"/>
          <w:szCs w:val="28"/>
        </w:rPr>
        <w:tab/>
      </w:r>
      <w:r>
        <w:rPr>
          <w:sz w:val="28"/>
          <w:szCs w:val="28"/>
        </w:rPr>
        <w:tab/>
      </w:r>
      <w:r w:rsidRPr="004A147D">
        <w:rPr>
          <w:sz w:val="28"/>
          <w:szCs w:val="28"/>
        </w:rPr>
        <w:t>О.М.</w:t>
      </w:r>
      <w:r>
        <w:rPr>
          <w:sz w:val="28"/>
          <w:szCs w:val="28"/>
        </w:rPr>
        <w:t> </w:t>
      </w:r>
      <w:r w:rsidRPr="004A147D">
        <w:rPr>
          <w:sz w:val="28"/>
          <w:szCs w:val="28"/>
        </w:rPr>
        <w:t>Ляхова</w:t>
      </w:r>
    </w:p>
    <w:p w:rsidR="00090C6E" w:rsidRPr="004A147D" w:rsidRDefault="00090C6E" w:rsidP="00BC4D3B">
      <w:pPr>
        <w:rPr>
          <w:sz w:val="28"/>
          <w:szCs w:val="28"/>
        </w:rPr>
      </w:pPr>
    </w:p>
    <w:p w:rsidR="00090C6E" w:rsidRPr="004A147D" w:rsidRDefault="00090C6E" w:rsidP="00BC4D3B">
      <w:pPr>
        <w:rPr>
          <w:sz w:val="28"/>
          <w:szCs w:val="28"/>
        </w:rPr>
      </w:pPr>
      <w:r w:rsidRPr="004A147D">
        <w:rPr>
          <w:sz w:val="28"/>
          <w:szCs w:val="28"/>
        </w:rPr>
        <w:t>Секретарь избирательной комиссии</w:t>
      </w:r>
      <w:r w:rsidRPr="004A147D">
        <w:rPr>
          <w:sz w:val="28"/>
          <w:szCs w:val="28"/>
        </w:rPr>
        <w:tab/>
      </w:r>
      <w:r w:rsidRPr="004A147D">
        <w:rPr>
          <w:sz w:val="28"/>
          <w:szCs w:val="28"/>
        </w:rPr>
        <w:tab/>
      </w:r>
      <w:r w:rsidRPr="004A147D">
        <w:rPr>
          <w:sz w:val="28"/>
          <w:szCs w:val="28"/>
        </w:rPr>
        <w:tab/>
      </w:r>
      <w:r w:rsidRPr="004A147D">
        <w:rPr>
          <w:sz w:val="28"/>
          <w:szCs w:val="28"/>
        </w:rPr>
        <w:tab/>
      </w:r>
      <w:r>
        <w:rPr>
          <w:sz w:val="28"/>
          <w:szCs w:val="28"/>
        </w:rPr>
        <w:tab/>
      </w:r>
      <w:r w:rsidRPr="004A147D">
        <w:rPr>
          <w:sz w:val="28"/>
          <w:szCs w:val="28"/>
        </w:rPr>
        <w:t>И</w:t>
      </w:r>
      <w:r>
        <w:rPr>
          <w:sz w:val="28"/>
          <w:szCs w:val="28"/>
        </w:rPr>
        <w:t>.Н. </w:t>
      </w:r>
      <w:r w:rsidRPr="004A147D">
        <w:rPr>
          <w:sz w:val="28"/>
          <w:szCs w:val="28"/>
        </w:rPr>
        <w:t>Хорева</w:t>
      </w:r>
    </w:p>
    <w:p w:rsidR="00090C6E" w:rsidRDefault="00090C6E" w:rsidP="004A1861">
      <w:pPr>
        <w:ind w:firstLine="6237"/>
        <w:jc w:val="center"/>
      </w:pPr>
      <w:r>
        <w:rPr>
          <w:sz w:val="24"/>
        </w:rPr>
        <w:br w:type="page"/>
      </w:r>
      <w:r>
        <w:lastRenderedPageBreak/>
        <w:t>Приложение</w:t>
      </w:r>
    </w:p>
    <w:p w:rsidR="00090C6E" w:rsidRDefault="00090C6E" w:rsidP="004A1861">
      <w:pPr>
        <w:ind w:left="6237"/>
        <w:jc w:val="center"/>
      </w:pPr>
      <w:r>
        <w:t xml:space="preserve">к постановлению Территориальной </w:t>
      </w:r>
    </w:p>
    <w:p w:rsidR="00090C6E" w:rsidRDefault="00090C6E" w:rsidP="004A1861">
      <w:pPr>
        <w:ind w:left="6237"/>
        <w:jc w:val="center"/>
      </w:pPr>
      <w:r>
        <w:t xml:space="preserve">избирательной комиссии </w:t>
      </w:r>
    </w:p>
    <w:p w:rsidR="00090C6E" w:rsidRDefault="00090C6E" w:rsidP="004A1861">
      <w:pPr>
        <w:ind w:left="6237"/>
        <w:jc w:val="center"/>
      </w:pPr>
      <w:r>
        <w:t xml:space="preserve">Гусь-Хрустального района </w:t>
      </w:r>
    </w:p>
    <w:p w:rsidR="00090C6E" w:rsidRDefault="00090C6E" w:rsidP="004A1861">
      <w:pPr>
        <w:ind w:left="6237"/>
        <w:jc w:val="center"/>
      </w:pPr>
      <w:r>
        <w:t>от 0</w:t>
      </w:r>
      <w:r w:rsidR="0000060E">
        <w:t>4</w:t>
      </w:r>
      <w:r>
        <w:t>.07.201</w:t>
      </w:r>
      <w:r w:rsidR="00AF67F6">
        <w:t>9</w:t>
      </w:r>
      <w:r>
        <w:t xml:space="preserve"> № </w:t>
      </w:r>
      <w:r w:rsidR="00AF67F6">
        <w:t>63</w:t>
      </w:r>
    </w:p>
    <w:p w:rsidR="00090C6E" w:rsidRDefault="00090C6E" w:rsidP="004A1861">
      <w:pPr>
        <w:jc w:val="center"/>
        <w:rPr>
          <w:sz w:val="28"/>
          <w:szCs w:val="28"/>
        </w:rPr>
      </w:pPr>
    </w:p>
    <w:p w:rsidR="00090C6E" w:rsidRPr="00986F08" w:rsidRDefault="00090C6E" w:rsidP="009C534B">
      <w:pPr>
        <w:pStyle w:val="a3"/>
        <w:jc w:val="center"/>
        <w:rPr>
          <w:b/>
          <w:sz w:val="24"/>
          <w:szCs w:val="24"/>
        </w:rPr>
      </w:pPr>
      <w:r w:rsidRPr="00986F08">
        <w:rPr>
          <w:b/>
          <w:sz w:val="24"/>
          <w:szCs w:val="24"/>
        </w:rPr>
        <w:t>Разъяснения</w:t>
      </w:r>
    </w:p>
    <w:p w:rsidR="0000060E" w:rsidRDefault="00090C6E" w:rsidP="0000060E">
      <w:pPr>
        <w:pStyle w:val="a3"/>
        <w:jc w:val="center"/>
        <w:rPr>
          <w:b/>
          <w:sz w:val="24"/>
          <w:szCs w:val="24"/>
        </w:rPr>
      </w:pPr>
      <w:r w:rsidRPr="00986F08">
        <w:rPr>
          <w:b/>
          <w:sz w:val="24"/>
          <w:szCs w:val="24"/>
        </w:rPr>
        <w:t>порядка публикации агитационных предвыборных материалов в периодических п</w:t>
      </w:r>
      <w:r w:rsidRPr="00986F08">
        <w:rPr>
          <w:b/>
          <w:sz w:val="24"/>
          <w:szCs w:val="24"/>
        </w:rPr>
        <w:t>е</w:t>
      </w:r>
      <w:r w:rsidRPr="00986F08">
        <w:rPr>
          <w:b/>
          <w:sz w:val="24"/>
          <w:szCs w:val="24"/>
        </w:rPr>
        <w:t xml:space="preserve">чатных изданиях в период избирательной кампании по дополнительным выборам депутата Совета народных депутатов муниципального образования </w:t>
      </w:r>
      <w:r w:rsidR="009C534B" w:rsidRPr="00986F08">
        <w:rPr>
          <w:b/>
          <w:sz w:val="24"/>
          <w:szCs w:val="24"/>
        </w:rPr>
        <w:t>поселок Добр</w:t>
      </w:r>
      <w:r w:rsidR="009C534B" w:rsidRPr="00986F08">
        <w:rPr>
          <w:b/>
          <w:sz w:val="24"/>
          <w:szCs w:val="24"/>
        </w:rPr>
        <w:t>я</w:t>
      </w:r>
      <w:r w:rsidR="009C534B" w:rsidRPr="00986F08">
        <w:rPr>
          <w:b/>
          <w:sz w:val="24"/>
          <w:szCs w:val="24"/>
        </w:rPr>
        <w:t xml:space="preserve">тино (сельское поселение) </w:t>
      </w:r>
      <w:r w:rsidRPr="00986F08">
        <w:rPr>
          <w:b/>
          <w:sz w:val="24"/>
          <w:szCs w:val="24"/>
        </w:rPr>
        <w:t>Гусь-Хрустальн</w:t>
      </w:r>
      <w:r w:rsidR="009C534B" w:rsidRPr="00986F08">
        <w:rPr>
          <w:b/>
          <w:sz w:val="24"/>
          <w:szCs w:val="24"/>
        </w:rPr>
        <w:t>ого</w:t>
      </w:r>
      <w:r w:rsidRPr="00986F08">
        <w:rPr>
          <w:b/>
          <w:sz w:val="24"/>
          <w:szCs w:val="24"/>
        </w:rPr>
        <w:t xml:space="preserve"> район</w:t>
      </w:r>
      <w:r w:rsidR="009C534B" w:rsidRPr="00986F08">
        <w:rPr>
          <w:b/>
          <w:sz w:val="24"/>
          <w:szCs w:val="24"/>
        </w:rPr>
        <w:t>а</w:t>
      </w:r>
      <w:r w:rsidRPr="00986F08">
        <w:rPr>
          <w:b/>
          <w:sz w:val="24"/>
          <w:szCs w:val="24"/>
        </w:rPr>
        <w:t xml:space="preserve"> по одномандатному </w:t>
      </w:r>
    </w:p>
    <w:p w:rsidR="00090C6E" w:rsidRPr="00986F08" w:rsidRDefault="00090C6E" w:rsidP="0000060E">
      <w:pPr>
        <w:pStyle w:val="a3"/>
        <w:jc w:val="center"/>
        <w:rPr>
          <w:b/>
          <w:sz w:val="24"/>
          <w:szCs w:val="24"/>
        </w:rPr>
      </w:pPr>
      <w:r w:rsidRPr="00986F08">
        <w:rPr>
          <w:b/>
          <w:sz w:val="24"/>
          <w:szCs w:val="24"/>
        </w:rPr>
        <w:t>избир</w:t>
      </w:r>
      <w:r w:rsidRPr="00986F08">
        <w:rPr>
          <w:b/>
          <w:sz w:val="24"/>
          <w:szCs w:val="24"/>
        </w:rPr>
        <w:t>а</w:t>
      </w:r>
      <w:r w:rsidRPr="00986F08">
        <w:rPr>
          <w:b/>
          <w:sz w:val="24"/>
          <w:szCs w:val="24"/>
        </w:rPr>
        <w:t xml:space="preserve">тельному округу № </w:t>
      </w:r>
      <w:r w:rsidR="009C534B" w:rsidRPr="00986F08">
        <w:rPr>
          <w:b/>
          <w:sz w:val="24"/>
          <w:szCs w:val="24"/>
        </w:rPr>
        <w:t>6</w:t>
      </w:r>
      <w:r w:rsidRPr="00986F08">
        <w:rPr>
          <w:b/>
          <w:sz w:val="24"/>
          <w:szCs w:val="24"/>
        </w:rPr>
        <w:t xml:space="preserve"> </w:t>
      </w:r>
      <w:r w:rsidRPr="00986F08">
        <w:rPr>
          <w:b/>
          <w:bCs/>
          <w:sz w:val="24"/>
          <w:szCs w:val="24"/>
        </w:rPr>
        <w:t xml:space="preserve">в единый день голосования </w:t>
      </w:r>
      <w:r w:rsidR="009C534B" w:rsidRPr="00986F08">
        <w:rPr>
          <w:b/>
          <w:bCs/>
          <w:sz w:val="24"/>
          <w:szCs w:val="24"/>
        </w:rPr>
        <w:t>8</w:t>
      </w:r>
      <w:r w:rsidRPr="00986F08">
        <w:rPr>
          <w:b/>
          <w:sz w:val="24"/>
          <w:szCs w:val="24"/>
        </w:rPr>
        <w:t xml:space="preserve"> сентября 201</w:t>
      </w:r>
      <w:r w:rsidR="009C534B" w:rsidRPr="00986F08">
        <w:rPr>
          <w:b/>
          <w:sz w:val="24"/>
          <w:szCs w:val="24"/>
        </w:rPr>
        <w:t>9</w:t>
      </w:r>
      <w:r w:rsidRPr="00986F08">
        <w:rPr>
          <w:b/>
          <w:sz w:val="24"/>
          <w:szCs w:val="24"/>
        </w:rPr>
        <w:t xml:space="preserve"> года</w:t>
      </w:r>
    </w:p>
    <w:p w:rsidR="00090C6E" w:rsidRPr="00986F08" w:rsidRDefault="00090C6E" w:rsidP="000B725C">
      <w:pPr>
        <w:pStyle w:val="a3"/>
        <w:jc w:val="center"/>
        <w:rPr>
          <w:b/>
          <w:bCs/>
          <w:sz w:val="24"/>
          <w:szCs w:val="24"/>
        </w:rPr>
      </w:pPr>
    </w:p>
    <w:p w:rsidR="00090C6E" w:rsidRPr="00986F08" w:rsidRDefault="00090C6E" w:rsidP="00534877">
      <w:pPr>
        <w:spacing w:line="360" w:lineRule="auto"/>
        <w:ind w:firstLine="709"/>
        <w:jc w:val="both"/>
        <w:rPr>
          <w:sz w:val="24"/>
          <w:szCs w:val="24"/>
        </w:rPr>
      </w:pPr>
      <w:r w:rsidRPr="00986F08">
        <w:rPr>
          <w:sz w:val="24"/>
          <w:szCs w:val="24"/>
        </w:rPr>
        <w:t>1. Печатная площадь зарегистрированным кандидатам должна предоставляться р</w:t>
      </w:r>
      <w:r w:rsidRPr="00986F08">
        <w:rPr>
          <w:sz w:val="24"/>
          <w:szCs w:val="24"/>
        </w:rPr>
        <w:t>е</w:t>
      </w:r>
      <w:r w:rsidRPr="00986F08">
        <w:rPr>
          <w:sz w:val="24"/>
          <w:szCs w:val="24"/>
        </w:rPr>
        <w:t>дакцией периодического печатного издания, выполнившего требования пункта 6 статьи 46 Закона Владимирской области «Избирательный кодекс Владимирской области» (далее - Кодекс), за 28 дней до дня голосования (пункт 2 статьи 45 Кодекса). Согласно требованию пункта 6 статьи 46 Кодекса, соответствующая редакция периодического печатного изд</w:t>
      </w:r>
      <w:r w:rsidRPr="00986F08">
        <w:rPr>
          <w:sz w:val="24"/>
          <w:szCs w:val="24"/>
        </w:rPr>
        <w:t>а</w:t>
      </w:r>
      <w:r w:rsidRPr="00986F08">
        <w:rPr>
          <w:sz w:val="24"/>
          <w:szCs w:val="24"/>
        </w:rPr>
        <w:t>ния должна не позднее чем через 30 дней со дня официального опубликования (публик</w:t>
      </w:r>
      <w:r w:rsidRPr="00986F08">
        <w:rPr>
          <w:sz w:val="24"/>
          <w:szCs w:val="24"/>
        </w:rPr>
        <w:t>а</w:t>
      </w:r>
      <w:r w:rsidRPr="00986F08">
        <w:rPr>
          <w:sz w:val="24"/>
          <w:szCs w:val="24"/>
        </w:rPr>
        <w:t>ции) решения о назначении выборов опубликовать сведения о размере и других условиях оплаты печатной площади, предоставляемой для целей предвыборной агитации. Эти св</w:t>
      </w:r>
      <w:r w:rsidRPr="00986F08">
        <w:rPr>
          <w:sz w:val="24"/>
          <w:szCs w:val="24"/>
        </w:rPr>
        <w:t>е</w:t>
      </w:r>
      <w:r w:rsidRPr="00986F08">
        <w:rPr>
          <w:sz w:val="24"/>
          <w:szCs w:val="24"/>
        </w:rPr>
        <w:t>дения в вышеуказанный срок должны быть представлены в Территориальную избирател</w:t>
      </w:r>
      <w:r w:rsidRPr="00986F08">
        <w:rPr>
          <w:sz w:val="24"/>
          <w:szCs w:val="24"/>
        </w:rPr>
        <w:t>ь</w:t>
      </w:r>
      <w:r w:rsidRPr="00986F08">
        <w:rPr>
          <w:sz w:val="24"/>
          <w:szCs w:val="24"/>
        </w:rPr>
        <w:t>ную комиссию Гусь-Хрустального района вместе с уведомлением о готовности предост</w:t>
      </w:r>
      <w:r w:rsidRPr="00986F08">
        <w:rPr>
          <w:sz w:val="24"/>
          <w:szCs w:val="24"/>
        </w:rPr>
        <w:t>а</w:t>
      </w:r>
      <w:r w:rsidRPr="00986F08">
        <w:rPr>
          <w:sz w:val="24"/>
          <w:szCs w:val="24"/>
        </w:rPr>
        <w:t>вить печатную площадь зарегистрированным кандидатам, избирательным объединениям.</w:t>
      </w:r>
    </w:p>
    <w:p w:rsidR="00090C6E" w:rsidRPr="00986F08" w:rsidRDefault="00090C6E" w:rsidP="00534877">
      <w:pPr>
        <w:spacing w:line="360" w:lineRule="auto"/>
        <w:ind w:firstLine="709"/>
        <w:jc w:val="both"/>
        <w:rPr>
          <w:sz w:val="24"/>
          <w:szCs w:val="24"/>
        </w:rPr>
      </w:pPr>
      <w:r w:rsidRPr="00986F08">
        <w:rPr>
          <w:sz w:val="24"/>
          <w:szCs w:val="24"/>
        </w:rPr>
        <w:t>2. В соответствии с пунктом 4 статьи 46 Кодекса печатную площадь вправе предо</w:t>
      </w:r>
      <w:r w:rsidRPr="00986F08">
        <w:rPr>
          <w:sz w:val="24"/>
          <w:szCs w:val="24"/>
        </w:rPr>
        <w:t>с</w:t>
      </w:r>
      <w:r w:rsidRPr="00986F08">
        <w:rPr>
          <w:sz w:val="24"/>
          <w:szCs w:val="24"/>
        </w:rPr>
        <w:t>тавлять редакции негосударственных периодических печатных изданий, осуществляющие выпуск СМИ, которые зарегистрированы не менее чем за один год до начала избирател</w:t>
      </w:r>
      <w:r w:rsidRPr="00986F08">
        <w:rPr>
          <w:sz w:val="24"/>
          <w:szCs w:val="24"/>
        </w:rPr>
        <w:t>ь</w:t>
      </w:r>
      <w:r w:rsidRPr="00986F08">
        <w:rPr>
          <w:sz w:val="24"/>
          <w:szCs w:val="24"/>
        </w:rPr>
        <w:t>ной кампании. Исключение составляют редакции негосударственных периодических п</w:t>
      </w:r>
      <w:r w:rsidRPr="00986F08">
        <w:rPr>
          <w:sz w:val="24"/>
          <w:szCs w:val="24"/>
        </w:rPr>
        <w:t>е</w:t>
      </w:r>
      <w:r w:rsidRPr="00986F08">
        <w:rPr>
          <w:sz w:val="24"/>
          <w:szCs w:val="24"/>
        </w:rPr>
        <w:t>чатных изданий, учрежденные менее чем за один год до начала избирательной кампании избирательными объединениями (в том числе их структурными подразделениями). Иные редакции негосударственных периодических печатных изданий не вправе предоставлять зарегистрированным кандидатам, избирательным объединениям печатную площадь.</w:t>
      </w:r>
    </w:p>
    <w:p w:rsidR="00090C6E" w:rsidRPr="00986F08" w:rsidRDefault="00090C6E" w:rsidP="00534877">
      <w:pPr>
        <w:spacing w:line="360" w:lineRule="auto"/>
        <w:ind w:firstLine="709"/>
        <w:jc w:val="both"/>
        <w:rPr>
          <w:sz w:val="24"/>
          <w:szCs w:val="24"/>
        </w:rPr>
      </w:pPr>
      <w:r w:rsidRPr="00986F08">
        <w:rPr>
          <w:sz w:val="24"/>
          <w:szCs w:val="24"/>
        </w:rPr>
        <w:t>3. В соответствии с пунктом 7 статьи 46 Кодекса редакции государственных пери</w:t>
      </w:r>
      <w:r w:rsidRPr="00986F08">
        <w:rPr>
          <w:sz w:val="24"/>
          <w:szCs w:val="24"/>
        </w:rPr>
        <w:t>о</w:t>
      </w:r>
      <w:r w:rsidRPr="00986F08">
        <w:rPr>
          <w:sz w:val="24"/>
          <w:szCs w:val="24"/>
        </w:rPr>
        <w:t>дических печатных изданий, выходящих реже, чем один раз в неделю, редакции негос</w:t>
      </w:r>
      <w:r w:rsidRPr="00986F08">
        <w:rPr>
          <w:sz w:val="24"/>
          <w:szCs w:val="24"/>
        </w:rPr>
        <w:t>у</w:t>
      </w:r>
      <w:r w:rsidRPr="00986F08">
        <w:rPr>
          <w:sz w:val="24"/>
          <w:szCs w:val="24"/>
        </w:rPr>
        <w:t>дарственных периодических печатных изданий, редакции специализированных период</w:t>
      </w:r>
      <w:r w:rsidRPr="00986F08">
        <w:rPr>
          <w:sz w:val="24"/>
          <w:szCs w:val="24"/>
        </w:rPr>
        <w:t>и</w:t>
      </w:r>
      <w:r w:rsidRPr="00986F08">
        <w:rPr>
          <w:sz w:val="24"/>
          <w:szCs w:val="24"/>
        </w:rPr>
        <w:t>ческих печатных изданий (культурно-просветительских, детских, технических, научных и других), редакции муниципальных периодических печатных изданий вправе отказаться от предоставления печатной площади для проведения предвыборной агитации. Таким отк</w:t>
      </w:r>
      <w:r w:rsidRPr="00986F08">
        <w:rPr>
          <w:sz w:val="24"/>
          <w:szCs w:val="24"/>
        </w:rPr>
        <w:t>а</w:t>
      </w:r>
      <w:r w:rsidRPr="00986F08">
        <w:rPr>
          <w:sz w:val="24"/>
          <w:szCs w:val="24"/>
        </w:rPr>
        <w:t>зом считается непредставление уведомления, указанного в пункте 1 настоящих Разъясн</w:t>
      </w:r>
      <w:r w:rsidRPr="00986F08">
        <w:rPr>
          <w:sz w:val="24"/>
          <w:szCs w:val="24"/>
        </w:rPr>
        <w:t>е</w:t>
      </w:r>
      <w:r w:rsidRPr="00986F08">
        <w:rPr>
          <w:sz w:val="24"/>
          <w:szCs w:val="24"/>
        </w:rPr>
        <w:t>ний, в соответствующую избирательную комиссию в требуемые Кодексом сроки.</w:t>
      </w:r>
    </w:p>
    <w:p w:rsidR="00090C6E" w:rsidRPr="00986F08" w:rsidRDefault="00090C6E" w:rsidP="00534877">
      <w:pPr>
        <w:spacing w:line="360" w:lineRule="auto"/>
        <w:ind w:firstLine="709"/>
        <w:jc w:val="both"/>
        <w:rPr>
          <w:sz w:val="24"/>
          <w:szCs w:val="24"/>
        </w:rPr>
      </w:pPr>
      <w:r w:rsidRPr="00986F08">
        <w:rPr>
          <w:sz w:val="24"/>
          <w:szCs w:val="24"/>
        </w:rPr>
        <w:lastRenderedPageBreak/>
        <w:t>4. В соответствии с пунктом 1 статьи 46 Кодекса редакции государственных и м</w:t>
      </w:r>
      <w:r w:rsidRPr="00986F08">
        <w:rPr>
          <w:sz w:val="24"/>
          <w:szCs w:val="24"/>
        </w:rPr>
        <w:t>у</w:t>
      </w:r>
      <w:r w:rsidRPr="00986F08">
        <w:rPr>
          <w:sz w:val="24"/>
          <w:szCs w:val="24"/>
        </w:rPr>
        <w:t>ниципальных периодических печатных изданий (изданий, подпадающих под действие пунктов 2 и 3 статьи 43 Кодекса) обязаны обеспечить равные условия проведения предв</w:t>
      </w:r>
      <w:r w:rsidRPr="00986F08">
        <w:rPr>
          <w:sz w:val="24"/>
          <w:szCs w:val="24"/>
        </w:rPr>
        <w:t>ы</w:t>
      </w:r>
      <w:r w:rsidRPr="00986F08">
        <w:rPr>
          <w:sz w:val="24"/>
          <w:szCs w:val="24"/>
        </w:rPr>
        <w:t>борной агитации соответственно зарегистрированным кандидатам, в том числе для пре</w:t>
      </w:r>
      <w:r w:rsidRPr="00986F08">
        <w:rPr>
          <w:sz w:val="24"/>
          <w:szCs w:val="24"/>
        </w:rPr>
        <w:t>д</w:t>
      </w:r>
      <w:r w:rsidRPr="00986F08">
        <w:rPr>
          <w:sz w:val="24"/>
          <w:szCs w:val="24"/>
        </w:rPr>
        <w:t>ставления избирателям предвыборных программ, т.е. все зарегистрированные кандидаты получают равное количество печатной площади, оплата которой для них едина. Редакции указанных периодических печатных изданий не вправе отказать какому-либо зарегистр</w:t>
      </w:r>
      <w:r w:rsidRPr="00986F08">
        <w:rPr>
          <w:sz w:val="24"/>
          <w:szCs w:val="24"/>
        </w:rPr>
        <w:t>и</w:t>
      </w:r>
      <w:r w:rsidRPr="00986F08">
        <w:rPr>
          <w:sz w:val="24"/>
          <w:szCs w:val="24"/>
        </w:rPr>
        <w:t>рованному кандидату в предоставлении печатной площади для проведения предвыборной агитации. Печатная площадь в указанных периодических печатных изданиях предоставл</w:t>
      </w:r>
      <w:r w:rsidRPr="00986F08">
        <w:rPr>
          <w:sz w:val="24"/>
          <w:szCs w:val="24"/>
        </w:rPr>
        <w:t>я</w:t>
      </w:r>
      <w:r w:rsidRPr="00986F08">
        <w:rPr>
          <w:sz w:val="24"/>
          <w:szCs w:val="24"/>
        </w:rPr>
        <w:t>ется зарегистрированным кандидатам за плату.</w:t>
      </w:r>
    </w:p>
    <w:p w:rsidR="00090C6E" w:rsidRPr="00986F08" w:rsidRDefault="00090C6E" w:rsidP="00534877">
      <w:pPr>
        <w:spacing w:line="360" w:lineRule="auto"/>
        <w:ind w:firstLine="709"/>
        <w:jc w:val="both"/>
        <w:rPr>
          <w:sz w:val="24"/>
          <w:szCs w:val="24"/>
        </w:rPr>
      </w:pPr>
      <w:r w:rsidRPr="00986F08">
        <w:rPr>
          <w:sz w:val="24"/>
          <w:szCs w:val="24"/>
        </w:rPr>
        <w:t>В то же время в соответствии с пунктом 5 статьи 48 Кодекса редакции негосуда</w:t>
      </w:r>
      <w:r w:rsidRPr="00986F08">
        <w:rPr>
          <w:sz w:val="24"/>
          <w:szCs w:val="24"/>
        </w:rPr>
        <w:t>р</w:t>
      </w:r>
      <w:r w:rsidRPr="00986F08">
        <w:rPr>
          <w:sz w:val="24"/>
          <w:szCs w:val="24"/>
        </w:rPr>
        <w:t>ственных печатных изданий (изданий, не подпадающих под действие пунктов 2 и 3 статьи 43 Кодекса), выполнившие условия пункта 6 статьи 46 Кодекса вправе отказать в предо</w:t>
      </w:r>
      <w:r w:rsidRPr="00986F08">
        <w:rPr>
          <w:sz w:val="24"/>
          <w:szCs w:val="24"/>
        </w:rPr>
        <w:t>с</w:t>
      </w:r>
      <w:r w:rsidRPr="00986F08">
        <w:rPr>
          <w:sz w:val="24"/>
          <w:szCs w:val="24"/>
        </w:rPr>
        <w:t>тавлении печатной площади для проведения предвыборной агитации.</w:t>
      </w:r>
    </w:p>
    <w:p w:rsidR="00090C6E" w:rsidRPr="00986F08" w:rsidRDefault="00090C6E" w:rsidP="00534877">
      <w:pPr>
        <w:spacing w:line="360" w:lineRule="auto"/>
        <w:ind w:firstLine="709"/>
        <w:jc w:val="both"/>
        <w:rPr>
          <w:sz w:val="24"/>
          <w:szCs w:val="24"/>
        </w:rPr>
      </w:pPr>
      <w:r w:rsidRPr="00986F08">
        <w:rPr>
          <w:sz w:val="24"/>
          <w:szCs w:val="24"/>
        </w:rPr>
        <w:t>5. Общий минимальный размер печатной площади, предоставляемой для целей предвыборной агитации редакциями государственных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не может быть менее 10 процентов общего об</w:t>
      </w:r>
      <w:r w:rsidRPr="00986F08">
        <w:rPr>
          <w:sz w:val="24"/>
          <w:szCs w:val="24"/>
        </w:rPr>
        <w:t>ъ</w:t>
      </w:r>
      <w:r w:rsidRPr="00986F08">
        <w:rPr>
          <w:sz w:val="24"/>
          <w:szCs w:val="24"/>
        </w:rPr>
        <w:t>ема еженедельной печатной площади периодического печатного издания (пункт 1 статьи 48 Кодекса).</w:t>
      </w:r>
    </w:p>
    <w:p w:rsidR="00090C6E" w:rsidRPr="00986F08" w:rsidRDefault="00090C6E" w:rsidP="00534877">
      <w:pPr>
        <w:spacing w:line="360" w:lineRule="auto"/>
        <w:ind w:firstLine="709"/>
        <w:jc w:val="both"/>
        <w:rPr>
          <w:sz w:val="24"/>
          <w:szCs w:val="24"/>
        </w:rPr>
      </w:pPr>
      <w:r w:rsidRPr="00986F08">
        <w:rPr>
          <w:sz w:val="24"/>
          <w:szCs w:val="24"/>
        </w:rPr>
        <w:t>6. Каждый зарегистрированный кандидат вправе за соответствующую плату пол</w:t>
      </w:r>
      <w:r w:rsidRPr="00986F08">
        <w:rPr>
          <w:sz w:val="24"/>
          <w:szCs w:val="24"/>
        </w:rPr>
        <w:t>у</w:t>
      </w:r>
      <w:r w:rsidRPr="00986F08">
        <w:rPr>
          <w:sz w:val="24"/>
          <w:szCs w:val="24"/>
        </w:rPr>
        <w:t>чить из общего объема печатной площади печатную площадь в пределах доли, получе</w:t>
      </w:r>
      <w:r w:rsidRPr="00986F08">
        <w:rPr>
          <w:sz w:val="24"/>
          <w:szCs w:val="24"/>
        </w:rPr>
        <w:t>н</w:t>
      </w:r>
      <w:r w:rsidRPr="00986F08">
        <w:rPr>
          <w:sz w:val="24"/>
          <w:szCs w:val="24"/>
        </w:rPr>
        <w:t>ной в результате деления этого объема на число зарегистрированных кандидатов.</w:t>
      </w:r>
    </w:p>
    <w:p w:rsidR="00090C6E" w:rsidRPr="00986F08" w:rsidRDefault="00090C6E" w:rsidP="00534877">
      <w:pPr>
        <w:spacing w:line="360" w:lineRule="auto"/>
        <w:ind w:firstLine="709"/>
        <w:jc w:val="both"/>
        <w:rPr>
          <w:sz w:val="24"/>
          <w:szCs w:val="24"/>
        </w:rPr>
      </w:pPr>
      <w:r w:rsidRPr="00986F08">
        <w:rPr>
          <w:sz w:val="24"/>
          <w:szCs w:val="24"/>
        </w:rPr>
        <w:t>7. Дата опубликования предвыборных агитационных материалов зарегистрирова</w:t>
      </w:r>
      <w:r w:rsidRPr="00986F08">
        <w:rPr>
          <w:sz w:val="24"/>
          <w:szCs w:val="24"/>
        </w:rPr>
        <w:t>н</w:t>
      </w:r>
      <w:r w:rsidRPr="00986F08">
        <w:rPr>
          <w:sz w:val="24"/>
          <w:szCs w:val="24"/>
        </w:rPr>
        <w:t>ного кандидата определяется жеребьевкой, проводимой редакцией государственного или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w:t>
      </w:r>
    </w:p>
    <w:p w:rsidR="00090C6E" w:rsidRPr="00986F08" w:rsidRDefault="00090C6E" w:rsidP="00534877">
      <w:pPr>
        <w:spacing w:line="360" w:lineRule="auto"/>
        <w:ind w:firstLine="709"/>
        <w:jc w:val="both"/>
        <w:rPr>
          <w:sz w:val="24"/>
          <w:szCs w:val="24"/>
        </w:rPr>
      </w:pPr>
      <w:r w:rsidRPr="00986F08">
        <w:rPr>
          <w:sz w:val="24"/>
          <w:szCs w:val="24"/>
        </w:rPr>
        <w:t>Жеребьевка должна проводиться не позднее, чем за 32 дня до дня голосования. При проведении жеребьевки вправе присутствовать члены соответствующей избирательной комиссии. Результаты жеребьевки оформляются протоколом, который подписывают не менее чем два представителя периодического печатного издания, а в случае присутствия при проведении жеребьевки представителя избирательной комиссии и представителем с</w:t>
      </w:r>
      <w:r w:rsidRPr="00986F08">
        <w:rPr>
          <w:sz w:val="24"/>
          <w:szCs w:val="24"/>
        </w:rPr>
        <w:t>о</w:t>
      </w:r>
      <w:r w:rsidRPr="00986F08">
        <w:rPr>
          <w:sz w:val="24"/>
          <w:szCs w:val="24"/>
        </w:rPr>
        <w:t>ответствующей избирательной комиссии.</w:t>
      </w:r>
    </w:p>
    <w:p w:rsidR="00090C6E" w:rsidRPr="00986F08" w:rsidRDefault="00090C6E" w:rsidP="00534877">
      <w:pPr>
        <w:spacing w:line="360" w:lineRule="auto"/>
        <w:ind w:firstLine="709"/>
        <w:jc w:val="both"/>
        <w:rPr>
          <w:sz w:val="24"/>
          <w:szCs w:val="24"/>
        </w:rPr>
      </w:pPr>
      <w:r w:rsidRPr="00986F08">
        <w:rPr>
          <w:sz w:val="24"/>
          <w:szCs w:val="24"/>
        </w:rPr>
        <w:lastRenderedPageBreak/>
        <w:t>Определенный в результате жеребьевки график распределения печатных площадей подлежит обязательному опубликованию.</w:t>
      </w:r>
    </w:p>
    <w:p w:rsidR="00090C6E" w:rsidRPr="00986F08" w:rsidRDefault="00090C6E" w:rsidP="00534877">
      <w:pPr>
        <w:spacing w:line="360" w:lineRule="auto"/>
        <w:ind w:firstLine="709"/>
        <w:jc w:val="both"/>
        <w:rPr>
          <w:sz w:val="24"/>
          <w:szCs w:val="24"/>
        </w:rPr>
      </w:pPr>
      <w:r w:rsidRPr="00986F08">
        <w:rPr>
          <w:sz w:val="24"/>
          <w:szCs w:val="24"/>
        </w:rPr>
        <w:t>Печатная площадь предоставляется на основе договора, заключенного после пр</w:t>
      </w:r>
      <w:r w:rsidRPr="00986F08">
        <w:rPr>
          <w:sz w:val="24"/>
          <w:szCs w:val="24"/>
        </w:rPr>
        <w:t>о</w:t>
      </w:r>
      <w:r w:rsidRPr="00986F08">
        <w:rPr>
          <w:sz w:val="24"/>
          <w:szCs w:val="24"/>
        </w:rPr>
        <w:t>ведения жеребьевки.</w:t>
      </w:r>
    </w:p>
    <w:p w:rsidR="00090C6E" w:rsidRPr="00986F08" w:rsidRDefault="00090C6E" w:rsidP="00534877">
      <w:pPr>
        <w:spacing w:line="360" w:lineRule="auto"/>
        <w:ind w:firstLine="709"/>
        <w:jc w:val="both"/>
        <w:rPr>
          <w:sz w:val="24"/>
          <w:szCs w:val="24"/>
        </w:rPr>
      </w:pPr>
      <w:r w:rsidRPr="00986F08">
        <w:rPr>
          <w:sz w:val="24"/>
          <w:szCs w:val="24"/>
        </w:rPr>
        <w:t>8. Редакции негосударственных периодических печатных изданий не ранее, чем за 28 дней до дня голосования (п.2 ст.45 Кодекса) вправе на договорной основе предоставить печатную площадь зарегистрированным кандидатам. Редакции негосударственных пери</w:t>
      </w:r>
      <w:r w:rsidRPr="00986F08">
        <w:rPr>
          <w:sz w:val="24"/>
          <w:szCs w:val="24"/>
        </w:rPr>
        <w:t>о</w:t>
      </w:r>
      <w:r w:rsidRPr="00986F08">
        <w:rPr>
          <w:sz w:val="24"/>
          <w:szCs w:val="24"/>
        </w:rPr>
        <w:t>дических печатных изданий, не выполнившие требования пункта 6 статьи 46 Кодекса, не вправе предоставлять печатную площадь для целей предвыборной агитации (пункт 4 ст</w:t>
      </w:r>
      <w:r w:rsidRPr="00986F08">
        <w:rPr>
          <w:sz w:val="24"/>
          <w:szCs w:val="24"/>
        </w:rPr>
        <w:t>а</w:t>
      </w:r>
      <w:r w:rsidRPr="00986F08">
        <w:rPr>
          <w:sz w:val="24"/>
          <w:szCs w:val="24"/>
        </w:rPr>
        <w:t>тьи 48 Кодекса).</w:t>
      </w:r>
    </w:p>
    <w:p w:rsidR="00090C6E" w:rsidRPr="00986F08" w:rsidRDefault="00090C6E" w:rsidP="00534877">
      <w:pPr>
        <w:spacing w:line="360" w:lineRule="auto"/>
        <w:ind w:firstLine="709"/>
        <w:jc w:val="both"/>
        <w:rPr>
          <w:sz w:val="24"/>
          <w:szCs w:val="24"/>
        </w:rPr>
      </w:pPr>
      <w:r w:rsidRPr="00986F08">
        <w:rPr>
          <w:sz w:val="24"/>
          <w:szCs w:val="24"/>
        </w:rPr>
        <w:t>9. В соответствии с пунктом 6 статьи 48 Кодекса оплата зарегистрированным ка</w:t>
      </w:r>
      <w:r w:rsidRPr="00986F08">
        <w:rPr>
          <w:sz w:val="24"/>
          <w:szCs w:val="24"/>
        </w:rPr>
        <w:t>н</w:t>
      </w:r>
      <w:r w:rsidRPr="00986F08">
        <w:rPr>
          <w:sz w:val="24"/>
          <w:szCs w:val="24"/>
        </w:rPr>
        <w:t>дидатом заказываемой печатной площади осуществляется в полном объеме до предоста</w:t>
      </w:r>
      <w:r w:rsidRPr="00986F08">
        <w:rPr>
          <w:sz w:val="24"/>
          <w:szCs w:val="24"/>
        </w:rPr>
        <w:t>в</w:t>
      </w:r>
      <w:r w:rsidRPr="00986F08">
        <w:rPr>
          <w:sz w:val="24"/>
          <w:szCs w:val="24"/>
        </w:rPr>
        <w:t>ления печатной площади исключительно через соответствующие избирательные фонды и в соответствии с договорами, заключенными ими с редакцией периодического печатного издания также до предоставления печатной площади.</w:t>
      </w:r>
    </w:p>
    <w:p w:rsidR="00090C6E" w:rsidRPr="00986F08" w:rsidRDefault="00090C6E" w:rsidP="00534877">
      <w:pPr>
        <w:spacing w:line="360" w:lineRule="auto"/>
        <w:ind w:firstLine="709"/>
        <w:jc w:val="both"/>
        <w:rPr>
          <w:sz w:val="24"/>
          <w:szCs w:val="24"/>
        </w:rPr>
      </w:pPr>
      <w:r w:rsidRPr="00986F08">
        <w:rPr>
          <w:sz w:val="24"/>
          <w:szCs w:val="24"/>
        </w:rPr>
        <w:t>Зарегистрированный кандидат обязан предоставить редакции платежный документ филиала ПАО «Сбербанк России» о перечислении средств в полном объеме из соответс</w:t>
      </w:r>
      <w:r w:rsidRPr="00986F08">
        <w:rPr>
          <w:sz w:val="24"/>
          <w:szCs w:val="24"/>
        </w:rPr>
        <w:t>т</w:t>
      </w:r>
      <w:r w:rsidRPr="00986F08">
        <w:rPr>
          <w:sz w:val="24"/>
          <w:szCs w:val="24"/>
        </w:rPr>
        <w:t>вующего избирательного фонда в оплату стоимости печатной площади не позднее, чем за два операционных дня до дня публикации. Копия платежного документа с отметкой ф</w:t>
      </w:r>
      <w:r w:rsidRPr="00986F08">
        <w:rPr>
          <w:sz w:val="24"/>
          <w:szCs w:val="24"/>
        </w:rPr>
        <w:t>и</w:t>
      </w:r>
      <w:r w:rsidRPr="00986F08">
        <w:rPr>
          <w:sz w:val="24"/>
          <w:szCs w:val="24"/>
        </w:rPr>
        <w:t>лиала ПАО «Сбербанк России» должна быть представлена зарегистрированным кандид</w:t>
      </w:r>
      <w:r w:rsidRPr="00986F08">
        <w:rPr>
          <w:sz w:val="24"/>
          <w:szCs w:val="24"/>
        </w:rPr>
        <w:t>а</w:t>
      </w:r>
      <w:r w:rsidRPr="00986F08">
        <w:rPr>
          <w:sz w:val="24"/>
          <w:szCs w:val="24"/>
        </w:rPr>
        <w:t>том в редакцию периодического печатного издания за два дня до предоставления печа</w:t>
      </w:r>
      <w:r w:rsidRPr="00986F08">
        <w:rPr>
          <w:sz w:val="24"/>
          <w:szCs w:val="24"/>
        </w:rPr>
        <w:t>т</w:t>
      </w:r>
      <w:r w:rsidRPr="00986F08">
        <w:rPr>
          <w:sz w:val="24"/>
          <w:szCs w:val="24"/>
        </w:rPr>
        <w:t>ной площади. В случае нарушения этого условия предоставление печатной площади не допускается. Такое действие (бездействие) зарегистрированного кандидата является одн</w:t>
      </w:r>
      <w:r w:rsidRPr="00986F08">
        <w:rPr>
          <w:sz w:val="24"/>
          <w:szCs w:val="24"/>
        </w:rPr>
        <w:t>о</w:t>
      </w:r>
      <w:r w:rsidRPr="00986F08">
        <w:rPr>
          <w:sz w:val="24"/>
          <w:szCs w:val="24"/>
        </w:rPr>
        <w:t>сторонним отказом от исполнения обязательств по заключенному договору. На основании статьи 450 Гражданского Кодекса Российской Федерации договор будет считаться ра</w:t>
      </w:r>
      <w:r w:rsidRPr="00986F08">
        <w:rPr>
          <w:sz w:val="24"/>
          <w:szCs w:val="24"/>
        </w:rPr>
        <w:t>с</w:t>
      </w:r>
      <w:r w:rsidRPr="00986F08">
        <w:rPr>
          <w:sz w:val="24"/>
          <w:szCs w:val="24"/>
        </w:rPr>
        <w:t>торгнутым.</w:t>
      </w:r>
    </w:p>
    <w:p w:rsidR="00090C6E" w:rsidRPr="00986F08" w:rsidRDefault="00090C6E" w:rsidP="00534877">
      <w:pPr>
        <w:spacing w:line="360" w:lineRule="auto"/>
        <w:ind w:firstLine="709"/>
        <w:jc w:val="both"/>
        <w:rPr>
          <w:sz w:val="24"/>
          <w:szCs w:val="24"/>
        </w:rPr>
      </w:pPr>
      <w:r w:rsidRPr="00986F08">
        <w:rPr>
          <w:sz w:val="24"/>
          <w:szCs w:val="24"/>
        </w:rPr>
        <w:t>10. Договор на предоставление печатной площади для целей предвыборной агит</w:t>
      </w:r>
      <w:r w:rsidRPr="00986F08">
        <w:rPr>
          <w:sz w:val="24"/>
          <w:szCs w:val="24"/>
        </w:rPr>
        <w:t>а</w:t>
      </w:r>
      <w:r w:rsidRPr="00986F08">
        <w:rPr>
          <w:sz w:val="24"/>
          <w:szCs w:val="24"/>
        </w:rPr>
        <w:t>ции должен быть заключен в простой письменной форме. Редакция периодического п</w:t>
      </w:r>
      <w:r w:rsidRPr="00986F08">
        <w:rPr>
          <w:sz w:val="24"/>
          <w:szCs w:val="24"/>
        </w:rPr>
        <w:t>е</w:t>
      </w:r>
      <w:r w:rsidRPr="00986F08">
        <w:rPr>
          <w:sz w:val="24"/>
          <w:szCs w:val="24"/>
        </w:rPr>
        <w:t>чатного издания, которая в установленный избирательным законодательством срок опу</w:t>
      </w:r>
      <w:r w:rsidRPr="00986F08">
        <w:rPr>
          <w:sz w:val="24"/>
          <w:szCs w:val="24"/>
        </w:rPr>
        <w:t>б</w:t>
      </w:r>
      <w:r w:rsidRPr="00986F08">
        <w:rPr>
          <w:sz w:val="24"/>
          <w:szCs w:val="24"/>
        </w:rPr>
        <w:t>ликовала и уведомила Территориальную избирательную комиссию Гусь-Хрустального района о готовности предоставлять соответствующие услуги зарегистрированным канд</w:t>
      </w:r>
      <w:r w:rsidRPr="00986F08">
        <w:rPr>
          <w:sz w:val="24"/>
          <w:szCs w:val="24"/>
        </w:rPr>
        <w:t>и</w:t>
      </w:r>
      <w:r w:rsidRPr="00986F08">
        <w:rPr>
          <w:sz w:val="24"/>
          <w:szCs w:val="24"/>
        </w:rPr>
        <w:t>датам, заключает с ними договор на основании требований, установленных избирател</w:t>
      </w:r>
      <w:r w:rsidRPr="00986F08">
        <w:rPr>
          <w:sz w:val="24"/>
          <w:szCs w:val="24"/>
        </w:rPr>
        <w:t>ь</w:t>
      </w:r>
      <w:r w:rsidRPr="00986F08">
        <w:rPr>
          <w:sz w:val="24"/>
          <w:szCs w:val="24"/>
        </w:rPr>
        <w:t>ным законодательством и Гражданским Кодексом Российской Федерации.</w:t>
      </w:r>
    </w:p>
    <w:p w:rsidR="00090C6E" w:rsidRPr="00986F08" w:rsidRDefault="00090C6E" w:rsidP="00534877">
      <w:pPr>
        <w:spacing w:line="360" w:lineRule="auto"/>
        <w:ind w:firstLine="709"/>
        <w:jc w:val="both"/>
        <w:rPr>
          <w:sz w:val="24"/>
          <w:szCs w:val="24"/>
        </w:rPr>
      </w:pPr>
      <w:r w:rsidRPr="00986F08">
        <w:rPr>
          <w:sz w:val="24"/>
          <w:szCs w:val="24"/>
        </w:rPr>
        <w:t>В преамбуле договора указывается наименование сторон, заключающих договор. В качестве одной стороны выступает редакция периодического печатного издания. В кач</w:t>
      </w:r>
      <w:r w:rsidRPr="00986F08">
        <w:rPr>
          <w:sz w:val="24"/>
          <w:szCs w:val="24"/>
        </w:rPr>
        <w:t>е</w:t>
      </w:r>
      <w:r w:rsidRPr="00986F08">
        <w:rPr>
          <w:sz w:val="24"/>
          <w:szCs w:val="24"/>
        </w:rPr>
        <w:lastRenderedPageBreak/>
        <w:t>стве второй стороны выступает зарегистрированный кандидат либо лицо, уполномоченное на подписание соответствующего договора от имени, зарегистрированного кандидата по нотариально удостоверенной доверенности с обязательным приложением ее копии к дог</w:t>
      </w:r>
      <w:r w:rsidRPr="00986F08">
        <w:rPr>
          <w:sz w:val="24"/>
          <w:szCs w:val="24"/>
        </w:rPr>
        <w:t>о</w:t>
      </w:r>
      <w:r w:rsidRPr="00986F08">
        <w:rPr>
          <w:sz w:val="24"/>
          <w:szCs w:val="24"/>
        </w:rPr>
        <w:t>вору.</w:t>
      </w:r>
    </w:p>
    <w:p w:rsidR="00090C6E" w:rsidRPr="00986F08" w:rsidRDefault="00090C6E" w:rsidP="00534877">
      <w:pPr>
        <w:spacing w:line="360" w:lineRule="auto"/>
        <w:ind w:firstLine="709"/>
        <w:jc w:val="both"/>
        <w:rPr>
          <w:sz w:val="24"/>
          <w:szCs w:val="24"/>
        </w:rPr>
      </w:pPr>
      <w:r w:rsidRPr="00986F08">
        <w:rPr>
          <w:sz w:val="24"/>
          <w:szCs w:val="24"/>
        </w:rPr>
        <w:t>Предметом договора может быть только предоставление печатной площади для ц</w:t>
      </w:r>
      <w:r w:rsidRPr="00986F08">
        <w:rPr>
          <w:sz w:val="24"/>
          <w:szCs w:val="24"/>
        </w:rPr>
        <w:t>е</w:t>
      </w:r>
      <w:r w:rsidRPr="00986F08">
        <w:rPr>
          <w:sz w:val="24"/>
          <w:szCs w:val="24"/>
        </w:rPr>
        <w:t>лей предвыборной агитации редакцией периодического печатного издания.</w:t>
      </w:r>
    </w:p>
    <w:p w:rsidR="00090C6E" w:rsidRPr="00986F08" w:rsidRDefault="00090C6E" w:rsidP="00534877">
      <w:pPr>
        <w:spacing w:line="360" w:lineRule="auto"/>
        <w:ind w:firstLine="709"/>
        <w:jc w:val="both"/>
        <w:rPr>
          <w:sz w:val="24"/>
          <w:szCs w:val="24"/>
        </w:rPr>
      </w:pPr>
      <w:r w:rsidRPr="00986F08">
        <w:rPr>
          <w:sz w:val="24"/>
          <w:szCs w:val="24"/>
        </w:rPr>
        <w:t>В качестве обязательных условий договора должны быть указаны: номер и дата предполагаемой публикации предвыборных агитационных материалов; стоимость и пор</w:t>
      </w:r>
      <w:r w:rsidRPr="00986F08">
        <w:rPr>
          <w:sz w:val="24"/>
          <w:szCs w:val="24"/>
        </w:rPr>
        <w:t>я</w:t>
      </w:r>
      <w:r w:rsidRPr="00986F08">
        <w:rPr>
          <w:sz w:val="24"/>
          <w:szCs w:val="24"/>
        </w:rPr>
        <w:t>док оплаты печатной площади. Раздел договора, предусматривающий определение цены, должен содержать указание на то, что стоимость предоставляемой печатной площади с</w:t>
      </w:r>
      <w:r w:rsidRPr="00986F08">
        <w:rPr>
          <w:sz w:val="24"/>
          <w:szCs w:val="24"/>
        </w:rPr>
        <w:t>о</w:t>
      </w:r>
      <w:r w:rsidRPr="00986F08">
        <w:rPr>
          <w:sz w:val="24"/>
          <w:szCs w:val="24"/>
        </w:rPr>
        <w:t>ответствует опубликованным расценкам (далее указываются номер и дата публикации).</w:t>
      </w:r>
    </w:p>
    <w:p w:rsidR="00090C6E" w:rsidRPr="00986F08" w:rsidRDefault="00090C6E" w:rsidP="00534877">
      <w:pPr>
        <w:spacing w:line="360" w:lineRule="auto"/>
        <w:ind w:firstLine="709"/>
        <w:jc w:val="both"/>
        <w:rPr>
          <w:sz w:val="24"/>
          <w:szCs w:val="24"/>
        </w:rPr>
      </w:pPr>
      <w:r w:rsidRPr="00986F08">
        <w:rPr>
          <w:sz w:val="24"/>
          <w:szCs w:val="24"/>
        </w:rPr>
        <w:t>Установление иных условий договора, включая меры гражданско-правовой отве</w:t>
      </w:r>
      <w:r w:rsidRPr="00986F08">
        <w:rPr>
          <w:sz w:val="24"/>
          <w:szCs w:val="24"/>
        </w:rPr>
        <w:t>т</w:t>
      </w:r>
      <w:r w:rsidRPr="00986F08">
        <w:rPr>
          <w:sz w:val="24"/>
          <w:szCs w:val="24"/>
        </w:rPr>
        <w:t>ственности, допускаются по взаимному соглашению сторон.</w:t>
      </w:r>
    </w:p>
    <w:p w:rsidR="00090C6E" w:rsidRPr="00986F08" w:rsidRDefault="00090C6E" w:rsidP="00534877">
      <w:pPr>
        <w:spacing w:line="360" w:lineRule="auto"/>
        <w:ind w:firstLine="709"/>
        <w:jc w:val="both"/>
        <w:rPr>
          <w:sz w:val="24"/>
          <w:szCs w:val="24"/>
        </w:rPr>
      </w:pPr>
      <w:r w:rsidRPr="00986F08">
        <w:rPr>
          <w:sz w:val="24"/>
          <w:szCs w:val="24"/>
        </w:rPr>
        <w:t>После выполнения условий договора оформляется акт выполненных работ, в кот</w:t>
      </w:r>
      <w:r w:rsidRPr="00986F08">
        <w:rPr>
          <w:sz w:val="24"/>
          <w:szCs w:val="24"/>
        </w:rPr>
        <w:t>о</w:t>
      </w:r>
      <w:r w:rsidRPr="00986F08">
        <w:rPr>
          <w:sz w:val="24"/>
          <w:szCs w:val="24"/>
        </w:rPr>
        <w:t>ром указываются номер и дата публикации предвыборного агитационного материала, об</w:t>
      </w:r>
      <w:r w:rsidRPr="00986F08">
        <w:rPr>
          <w:sz w:val="24"/>
          <w:szCs w:val="24"/>
        </w:rPr>
        <w:t>ъ</w:t>
      </w:r>
      <w:r w:rsidRPr="00986F08">
        <w:rPr>
          <w:sz w:val="24"/>
          <w:szCs w:val="24"/>
        </w:rPr>
        <w:t>ем фактически предоставленной печатной площади.</w:t>
      </w:r>
    </w:p>
    <w:p w:rsidR="00090C6E" w:rsidRPr="00986F08" w:rsidRDefault="00090C6E" w:rsidP="00534877">
      <w:pPr>
        <w:spacing w:line="360" w:lineRule="auto"/>
        <w:ind w:firstLine="709"/>
        <w:jc w:val="both"/>
        <w:rPr>
          <w:sz w:val="24"/>
          <w:szCs w:val="24"/>
        </w:rPr>
      </w:pPr>
      <w:r w:rsidRPr="00986F08">
        <w:rPr>
          <w:sz w:val="24"/>
          <w:szCs w:val="24"/>
        </w:rPr>
        <w:t>11.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Ответстве</w:t>
      </w:r>
      <w:r w:rsidRPr="00986F08">
        <w:rPr>
          <w:sz w:val="24"/>
          <w:szCs w:val="24"/>
        </w:rPr>
        <w:t>н</w:t>
      </w:r>
      <w:r w:rsidRPr="00986F08">
        <w:rPr>
          <w:sz w:val="24"/>
          <w:szCs w:val="24"/>
        </w:rPr>
        <w:t>ность за выполнение данного требования несет редакция периодического печатного изд</w:t>
      </w:r>
      <w:r w:rsidRPr="00986F08">
        <w:rPr>
          <w:sz w:val="24"/>
          <w:szCs w:val="24"/>
        </w:rPr>
        <w:t>а</w:t>
      </w:r>
      <w:r w:rsidRPr="00986F08">
        <w:rPr>
          <w:sz w:val="24"/>
          <w:szCs w:val="24"/>
        </w:rPr>
        <w:t xml:space="preserve">ния (пункт 8 статьи 48 Кодекса). </w:t>
      </w:r>
    </w:p>
    <w:p w:rsidR="00090C6E" w:rsidRPr="00986F08" w:rsidRDefault="00090C6E" w:rsidP="00534877">
      <w:pPr>
        <w:spacing w:line="360" w:lineRule="auto"/>
        <w:ind w:firstLine="709"/>
        <w:jc w:val="both"/>
        <w:rPr>
          <w:sz w:val="24"/>
          <w:szCs w:val="24"/>
        </w:rPr>
      </w:pPr>
      <w:r w:rsidRPr="00986F08">
        <w:rPr>
          <w:sz w:val="24"/>
          <w:szCs w:val="24"/>
        </w:rPr>
        <w:t>12. Публикация агитационных материалов не должна сопровождаться редакцио</w:t>
      </w:r>
      <w:r w:rsidRPr="00986F08">
        <w:rPr>
          <w:sz w:val="24"/>
          <w:szCs w:val="24"/>
        </w:rPr>
        <w:t>н</w:t>
      </w:r>
      <w:r w:rsidRPr="00986F08">
        <w:rPr>
          <w:sz w:val="24"/>
          <w:szCs w:val="24"/>
        </w:rPr>
        <w:t>ными комментариями в какой бы то ни было форме, а также заголовками и иллюстраци</w:t>
      </w:r>
      <w:r w:rsidRPr="00986F08">
        <w:rPr>
          <w:sz w:val="24"/>
          <w:szCs w:val="24"/>
        </w:rPr>
        <w:t>я</w:t>
      </w:r>
      <w:r w:rsidRPr="00986F08">
        <w:rPr>
          <w:sz w:val="24"/>
          <w:szCs w:val="24"/>
        </w:rPr>
        <w:t xml:space="preserve">ми, не согласованными с соответствующим кандидатом (пункт 7 статьи 48 Кодекса). </w:t>
      </w:r>
    </w:p>
    <w:p w:rsidR="00090C6E" w:rsidRPr="00986F08" w:rsidRDefault="00090C6E" w:rsidP="00534877">
      <w:pPr>
        <w:spacing w:line="360" w:lineRule="auto"/>
        <w:ind w:firstLine="709"/>
        <w:jc w:val="both"/>
        <w:rPr>
          <w:sz w:val="24"/>
          <w:szCs w:val="24"/>
        </w:rPr>
      </w:pPr>
      <w:r w:rsidRPr="00986F08">
        <w:rPr>
          <w:sz w:val="24"/>
          <w:szCs w:val="24"/>
        </w:rPr>
        <w:t>13. В соответствии с пунктом 9 статьи 48 Кодекса редакции периодических печа</w:t>
      </w:r>
      <w:r w:rsidRPr="00986F08">
        <w:rPr>
          <w:sz w:val="24"/>
          <w:szCs w:val="24"/>
        </w:rPr>
        <w:t>т</w:t>
      </w:r>
      <w:r w:rsidRPr="00986F08">
        <w:rPr>
          <w:sz w:val="24"/>
          <w:szCs w:val="24"/>
        </w:rPr>
        <w:t>ных изданий, публикующих агитационные материалы, за исключением учрежденных ка</w:t>
      </w:r>
      <w:r w:rsidRPr="00986F08">
        <w:rPr>
          <w:sz w:val="24"/>
          <w:szCs w:val="24"/>
        </w:rPr>
        <w:t>н</w:t>
      </w:r>
      <w:r w:rsidRPr="00986F08">
        <w:rPr>
          <w:sz w:val="24"/>
          <w:szCs w:val="24"/>
        </w:rPr>
        <w:t>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090C6E" w:rsidRPr="00986F08" w:rsidRDefault="00090C6E" w:rsidP="00534877">
      <w:pPr>
        <w:spacing w:line="360" w:lineRule="auto"/>
        <w:ind w:firstLine="709"/>
        <w:jc w:val="both"/>
        <w:rPr>
          <w:sz w:val="24"/>
          <w:szCs w:val="24"/>
        </w:rPr>
      </w:pPr>
      <w:r w:rsidRPr="00986F08">
        <w:rPr>
          <w:sz w:val="24"/>
          <w:szCs w:val="24"/>
        </w:rPr>
        <w:t>14. В соответствии с пунктами 8 и 9 статьи 46 Кодекса редакции периодических печатных изданий обязаны вести отдельный учет объемов и стоимости печатной площади, предоставленной для проведения предвыборной агитации по формам и в порядке, которые установлены Территориальной избирательной комиссией Гусь-Хрустального района, и представлять данные такого учета в эту комиссию не позднее, чем через десять дней со дня голосования.</w:t>
      </w:r>
    </w:p>
    <w:p w:rsidR="00090C6E" w:rsidRPr="00986F08" w:rsidRDefault="00090C6E" w:rsidP="00534877">
      <w:pPr>
        <w:spacing w:line="360" w:lineRule="auto"/>
        <w:ind w:firstLine="709"/>
        <w:jc w:val="both"/>
        <w:rPr>
          <w:sz w:val="24"/>
          <w:szCs w:val="24"/>
        </w:rPr>
      </w:pPr>
      <w:r w:rsidRPr="00986F08">
        <w:rPr>
          <w:sz w:val="24"/>
          <w:szCs w:val="24"/>
        </w:rPr>
        <w:lastRenderedPageBreak/>
        <w:t>Указанные учетные документы о платном предоставлении печатной площади должны храниться редакциями периодических печатных изданий не менее трех лет со дня голосования.</w:t>
      </w:r>
    </w:p>
    <w:p w:rsidR="00090C6E" w:rsidRPr="00986F08" w:rsidRDefault="00090C6E" w:rsidP="00534877">
      <w:pPr>
        <w:spacing w:line="360" w:lineRule="auto"/>
        <w:ind w:firstLine="709"/>
        <w:jc w:val="both"/>
        <w:rPr>
          <w:sz w:val="24"/>
          <w:szCs w:val="24"/>
        </w:rPr>
      </w:pPr>
    </w:p>
    <w:sectPr w:rsidR="00090C6E" w:rsidRPr="00986F08" w:rsidSect="00BC4D3B">
      <w:headerReference w:type="even" r:id="rId8"/>
      <w:headerReference w:type="default" r:id="rId9"/>
      <w:pgSz w:w="11909" w:h="16834"/>
      <w:pgMar w:top="1134" w:right="851" w:bottom="1134" w:left="1701" w:header="425" w:footer="59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69A" w:rsidRDefault="00CE069A">
      <w:r>
        <w:separator/>
      </w:r>
    </w:p>
  </w:endnote>
  <w:endnote w:type="continuationSeparator" w:id="1">
    <w:p w:rsidR="00CE069A" w:rsidRDefault="00CE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69A" w:rsidRDefault="00CE069A">
      <w:r>
        <w:separator/>
      </w:r>
    </w:p>
  </w:footnote>
  <w:footnote w:type="continuationSeparator" w:id="1">
    <w:p w:rsidR="00CE069A" w:rsidRDefault="00CE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6E" w:rsidRDefault="0074352A" w:rsidP="00981C62">
    <w:pPr>
      <w:pStyle w:val="a6"/>
      <w:framePr w:wrap="around" w:vAnchor="text" w:hAnchor="margin" w:xAlign="center" w:y="1"/>
      <w:rPr>
        <w:rStyle w:val="a8"/>
      </w:rPr>
    </w:pPr>
    <w:r>
      <w:rPr>
        <w:rStyle w:val="a8"/>
      </w:rPr>
      <w:fldChar w:fldCharType="begin"/>
    </w:r>
    <w:r w:rsidR="00090C6E">
      <w:rPr>
        <w:rStyle w:val="a8"/>
      </w:rPr>
      <w:instrText xml:space="preserve">PAGE  </w:instrText>
    </w:r>
    <w:r>
      <w:rPr>
        <w:rStyle w:val="a8"/>
      </w:rPr>
      <w:fldChar w:fldCharType="end"/>
    </w:r>
  </w:p>
  <w:p w:rsidR="00090C6E" w:rsidRDefault="00090C6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6E" w:rsidRDefault="0074352A" w:rsidP="00981C62">
    <w:pPr>
      <w:pStyle w:val="a6"/>
      <w:framePr w:wrap="around" w:vAnchor="text" w:hAnchor="margin" w:xAlign="center" w:y="1"/>
      <w:rPr>
        <w:rStyle w:val="a8"/>
      </w:rPr>
    </w:pPr>
    <w:r>
      <w:rPr>
        <w:rStyle w:val="a8"/>
      </w:rPr>
      <w:fldChar w:fldCharType="begin"/>
    </w:r>
    <w:r w:rsidR="00090C6E">
      <w:rPr>
        <w:rStyle w:val="a8"/>
      </w:rPr>
      <w:instrText xml:space="preserve">PAGE  </w:instrText>
    </w:r>
    <w:r>
      <w:rPr>
        <w:rStyle w:val="a8"/>
      </w:rPr>
      <w:fldChar w:fldCharType="separate"/>
    </w:r>
    <w:r w:rsidR="0000060E">
      <w:rPr>
        <w:rStyle w:val="a8"/>
        <w:noProof/>
      </w:rPr>
      <w:t>3</w:t>
    </w:r>
    <w:r>
      <w:rPr>
        <w:rStyle w:val="a8"/>
      </w:rPr>
      <w:fldChar w:fldCharType="end"/>
    </w:r>
  </w:p>
  <w:p w:rsidR="00090C6E" w:rsidRDefault="00090C6E">
    <w:pPr>
      <w:pStyle w:val="a6"/>
    </w:pPr>
  </w:p>
  <w:p w:rsidR="00090C6E" w:rsidRPr="003914E6" w:rsidRDefault="00090C6E">
    <w:pPr>
      <w:pStyle w:val="a6"/>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9F8"/>
    <w:multiLevelType w:val="hybridMultilevel"/>
    <w:tmpl w:val="2C7C200A"/>
    <w:lvl w:ilvl="0" w:tplc="6726BA30">
      <w:start w:val="1"/>
      <w:numFmt w:val="decimal"/>
      <w:lvlText w:val="%1."/>
      <w:lvlJc w:val="left"/>
      <w:pPr>
        <w:tabs>
          <w:tab w:val="num" w:pos="1069"/>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C43008"/>
    <w:multiLevelType w:val="hybridMultilevel"/>
    <w:tmpl w:val="684C8370"/>
    <w:lvl w:ilvl="0" w:tplc="F378D940">
      <w:start w:val="1"/>
      <w:numFmt w:val="decimal"/>
      <w:lvlText w:val="%1."/>
      <w:lvlJc w:val="left"/>
      <w:pPr>
        <w:tabs>
          <w:tab w:val="num" w:pos="510"/>
        </w:tabs>
        <w:ind w:left="510" w:hanging="510"/>
      </w:pPr>
      <w:rPr>
        <w:rFonts w:cs="Times New Roman" w:hint="default"/>
      </w:rPr>
    </w:lvl>
    <w:lvl w:ilvl="1" w:tplc="F16ECF8A">
      <w:numFmt w:val="none"/>
      <w:lvlText w:val=""/>
      <w:lvlJc w:val="left"/>
      <w:pPr>
        <w:tabs>
          <w:tab w:val="num" w:pos="360"/>
        </w:tabs>
      </w:pPr>
      <w:rPr>
        <w:rFonts w:cs="Times New Roman"/>
      </w:rPr>
    </w:lvl>
    <w:lvl w:ilvl="2" w:tplc="7DE8D44E">
      <w:numFmt w:val="none"/>
      <w:lvlText w:val=""/>
      <w:lvlJc w:val="left"/>
      <w:pPr>
        <w:tabs>
          <w:tab w:val="num" w:pos="360"/>
        </w:tabs>
      </w:pPr>
      <w:rPr>
        <w:rFonts w:cs="Times New Roman"/>
      </w:rPr>
    </w:lvl>
    <w:lvl w:ilvl="3" w:tplc="60BEB890">
      <w:numFmt w:val="none"/>
      <w:lvlText w:val=""/>
      <w:lvlJc w:val="left"/>
      <w:pPr>
        <w:tabs>
          <w:tab w:val="num" w:pos="360"/>
        </w:tabs>
      </w:pPr>
      <w:rPr>
        <w:rFonts w:cs="Times New Roman"/>
      </w:rPr>
    </w:lvl>
    <w:lvl w:ilvl="4" w:tplc="FD34717E">
      <w:numFmt w:val="none"/>
      <w:lvlText w:val=""/>
      <w:lvlJc w:val="left"/>
      <w:pPr>
        <w:tabs>
          <w:tab w:val="num" w:pos="360"/>
        </w:tabs>
      </w:pPr>
      <w:rPr>
        <w:rFonts w:cs="Times New Roman"/>
      </w:rPr>
    </w:lvl>
    <w:lvl w:ilvl="5" w:tplc="602E5A0E">
      <w:numFmt w:val="none"/>
      <w:lvlText w:val=""/>
      <w:lvlJc w:val="left"/>
      <w:pPr>
        <w:tabs>
          <w:tab w:val="num" w:pos="360"/>
        </w:tabs>
      </w:pPr>
      <w:rPr>
        <w:rFonts w:cs="Times New Roman"/>
      </w:rPr>
    </w:lvl>
    <w:lvl w:ilvl="6" w:tplc="494AF8DE">
      <w:numFmt w:val="none"/>
      <w:lvlText w:val=""/>
      <w:lvlJc w:val="left"/>
      <w:pPr>
        <w:tabs>
          <w:tab w:val="num" w:pos="360"/>
        </w:tabs>
      </w:pPr>
      <w:rPr>
        <w:rFonts w:cs="Times New Roman"/>
      </w:rPr>
    </w:lvl>
    <w:lvl w:ilvl="7" w:tplc="1B1AF56C">
      <w:numFmt w:val="none"/>
      <w:lvlText w:val=""/>
      <w:lvlJc w:val="left"/>
      <w:pPr>
        <w:tabs>
          <w:tab w:val="num" w:pos="360"/>
        </w:tabs>
      </w:pPr>
      <w:rPr>
        <w:rFonts w:cs="Times New Roman"/>
      </w:rPr>
    </w:lvl>
    <w:lvl w:ilvl="8" w:tplc="DEF05E7A">
      <w:numFmt w:val="none"/>
      <w:lvlText w:val=""/>
      <w:lvlJc w:val="left"/>
      <w:pPr>
        <w:tabs>
          <w:tab w:val="num" w:pos="360"/>
        </w:tabs>
      </w:pPr>
      <w:rPr>
        <w:rFonts w:cs="Times New Roman"/>
      </w:rPr>
    </w:lvl>
  </w:abstractNum>
  <w:abstractNum w:abstractNumId="2">
    <w:nsid w:val="1712310B"/>
    <w:multiLevelType w:val="hybridMultilevel"/>
    <w:tmpl w:val="9E78EF90"/>
    <w:lvl w:ilvl="0" w:tplc="15C8EC30">
      <w:start w:val="1"/>
      <w:numFmt w:val="decimal"/>
      <w:lvlText w:val="%1."/>
      <w:lvlJc w:val="left"/>
      <w:pPr>
        <w:tabs>
          <w:tab w:val="num" w:pos="1668"/>
        </w:tabs>
        <w:ind w:left="1668" w:hanging="9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7D920DA"/>
    <w:multiLevelType w:val="hybridMultilevel"/>
    <w:tmpl w:val="149ACC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D5B5C49"/>
    <w:multiLevelType w:val="hybridMultilevel"/>
    <w:tmpl w:val="344835B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22363B74"/>
    <w:multiLevelType w:val="hybridMultilevel"/>
    <w:tmpl w:val="120E04E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31067188"/>
    <w:multiLevelType w:val="hybridMultilevel"/>
    <w:tmpl w:val="9F6EA5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DE5369E"/>
    <w:multiLevelType w:val="hybridMultilevel"/>
    <w:tmpl w:val="5942C940"/>
    <w:lvl w:ilvl="0" w:tplc="5EDA24C4">
      <w:start w:val="474"/>
      <w:numFmt w:val="decimal"/>
      <w:lvlText w:val="%1."/>
      <w:lvlJc w:val="center"/>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1C3E0C"/>
    <w:multiLevelType w:val="hybridMultilevel"/>
    <w:tmpl w:val="C518CDF8"/>
    <w:lvl w:ilvl="0" w:tplc="15C8EC30">
      <w:start w:val="1"/>
      <w:numFmt w:val="decimal"/>
      <w:lvlText w:val="%1."/>
      <w:lvlJc w:val="left"/>
      <w:pPr>
        <w:tabs>
          <w:tab w:val="num" w:pos="1668"/>
        </w:tabs>
        <w:ind w:left="1668" w:hanging="9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52D571F7"/>
    <w:multiLevelType w:val="hybridMultilevel"/>
    <w:tmpl w:val="A5F88EE4"/>
    <w:lvl w:ilvl="0" w:tplc="603A290C">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
        </w:tabs>
        <w:ind w:left="12" w:hanging="360"/>
      </w:pPr>
      <w:rPr>
        <w:rFonts w:cs="Times New Roman"/>
      </w:rPr>
    </w:lvl>
    <w:lvl w:ilvl="2" w:tplc="0419001B" w:tentative="1">
      <w:start w:val="1"/>
      <w:numFmt w:val="lowerRoman"/>
      <w:lvlText w:val="%3."/>
      <w:lvlJc w:val="right"/>
      <w:pPr>
        <w:tabs>
          <w:tab w:val="num" w:pos="732"/>
        </w:tabs>
        <w:ind w:left="732" w:hanging="180"/>
      </w:pPr>
      <w:rPr>
        <w:rFonts w:cs="Times New Roman"/>
      </w:rPr>
    </w:lvl>
    <w:lvl w:ilvl="3" w:tplc="0419000F" w:tentative="1">
      <w:start w:val="1"/>
      <w:numFmt w:val="decimal"/>
      <w:lvlText w:val="%4."/>
      <w:lvlJc w:val="left"/>
      <w:pPr>
        <w:tabs>
          <w:tab w:val="num" w:pos="1452"/>
        </w:tabs>
        <w:ind w:left="1452" w:hanging="360"/>
      </w:pPr>
      <w:rPr>
        <w:rFonts w:cs="Times New Roman"/>
      </w:rPr>
    </w:lvl>
    <w:lvl w:ilvl="4" w:tplc="04190019" w:tentative="1">
      <w:start w:val="1"/>
      <w:numFmt w:val="lowerLetter"/>
      <w:lvlText w:val="%5."/>
      <w:lvlJc w:val="left"/>
      <w:pPr>
        <w:tabs>
          <w:tab w:val="num" w:pos="2172"/>
        </w:tabs>
        <w:ind w:left="2172" w:hanging="360"/>
      </w:pPr>
      <w:rPr>
        <w:rFonts w:cs="Times New Roman"/>
      </w:rPr>
    </w:lvl>
    <w:lvl w:ilvl="5" w:tplc="0419001B" w:tentative="1">
      <w:start w:val="1"/>
      <w:numFmt w:val="lowerRoman"/>
      <w:lvlText w:val="%6."/>
      <w:lvlJc w:val="right"/>
      <w:pPr>
        <w:tabs>
          <w:tab w:val="num" w:pos="2892"/>
        </w:tabs>
        <w:ind w:left="2892" w:hanging="180"/>
      </w:pPr>
      <w:rPr>
        <w:rFonts w:cs="Times New Roman"/>
      </w:rPr>
    </w:lvl>
    <w:lvl w:ilvl="6" w:tplc="0419000F" w:tentative="1">
      <w:start w:val="1"/>
      <w:numFmt w:val="decimal"/>
      <w:lvlText w:val="%7."/>
      <w:lvlJc w:val="left"/>
      <w:pPr>
        <w:tabs>
          <w:tab w:val="num" w:pos="3612"/>
        </w:tabs>
        <w:ind w:left="3612" w:hanging="360"/>
      </w:pPr>
      <w:rPr>
        <w:rFonts w:cs="Times New Roman"/>
      </w:rPr>
    </w:lvl>
    <w:lvl w:ilvl="7" w:tplc="04190019" w:tentative="1">
      <w:start w:val="1"/>
      <w:numFmt w:val="lowerLetter"/>
      <w:lvlText w:val="%8."/>
      <w:lvlJc w:val="left"/>
      <w:pPr>
        <w:tabs>
          <w:tab w:val="num" w:pos="4332"/>
        </w:tabs>
        <w:ind w:left="4332" w:hanging="360"/>
      </w:pPr>
      <w:rPr>
        <w:rFonts w:cs="Times New Roman"/>
      </w:rPr>
    </w:lvl>
    <w:lvl w:ilvl="8" w:tplc="0419001B" w:tentative="1">
      <w:start w:val="1"/>
      <w:numFmt w:val="lowerRoman"/>
      <w:lvlText w:val="%9."/>
      <w:lvlJc w:val="right"/>
      <w:pPr>
        <w:tabs>
          <w:tab w:val="num" w:pos="5052"/>
        </w:tabs>
        <w:ind w:left="5052" w:hanging="180"/>
      </w:pPr>
      <w:rPr>
        <w:rFonts w:cs="Times New Roman"/>
      </w:rPr>
    </w:lvl>
  </w:abstractNum>
  <w:abstractNum w:abstractNumId="10">
    <w:nsid w:val="58253CD4"/>
    <w:multiLevelType w:val="hybridMultilevel"/>
    <w:tmpl w:val="A3D24224"/>
    <w:lvl w:ilvl="0" w:tplc="818A1C30">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11">
    <w:nsid w:val="5C974A8A"/>
    <w:multiLevelType w:val="hybridMultilevel"/>
    <w:tmpl w:val="B8CA94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62E946B4"/>
    <w:multiLevelType w:val="multilevel"/>
    <w:tmpl w:val="2196D812"/>
    <w:lvl w:ilvl="0">
      <w:start w:val="474"/>
      <w:numFmt w:val="decimal"/>
      <w:lvlText w:val="%1."/>
      <w:lvlJc w:val="righ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75D3570"/>
    <w:multiLevelType w:val="hybridMultilevel"/>
    <w:tmpl w:val="ADF62B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FAD0203"/>
    <w:multiLevelType w:val="multilevel"/>
    <w:tmpl w:val="A5F88EE4"/>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2"/>
        </w:tabs>
        <w:ind w:left="12" w:hanging="360"/>
      </w:pPr>
      <w:rPr>
        <w:rFonts w:cs="Times New Roman"/>
      </w:rPr>
    </w:lvl>
    <w:lvl w:ilvl="2">
      <w:start w:val="1"/>
      <w:numFmt w:val="lowerRoman"/>
      <w:lvlText w:val="%3."/>
      <w:lvlJc w:val="right"/>
      <w:pPr>
        <w:tabs>
          <w:tab w:val="num" w:pos="732"/>
        </w:tabs>
        <w:ind w:left="732" w:hanging="180"/>
      </w:pPr>
      <w:rPr>
        <w:rFonts w:cs="Times New Roman"/>
      </w:rPr>
    </w:lvl>
    <w:lvl w:ilvl="3">
      <w:start w:val="1"/>
      <w:numFmt w:val="decimal"/>
      <w:lvlText w:val="%4."/>
      <w:lvlJc w:val="left"/>
      <w:pPr>
        <w:tabs>
          <w:tab w:val="num" w:pos="1452"/>
        </w:tabs>
        <w:ind w:left="1452" w:hanging="360"/>
      </w:pPr>
      <w:rPr>
        <w:rFonts w:cs="Times New Roman"/>
      </w:rPr>
    </w:lvl>
    <w:lvl w:ilvl="4">
      <w:start w:val="1"/>
      <w:numFmt w:val="lowerLetter"/>
      <w:lvlText w:val="%5."/>
      <w:lvlJc w:val="left"/>
      <w:pPr>
        <w:tabs>
          <w:tab w:val="num" w:pos="2172"/>
        </w:tabs>
        <w:ind w:left="2172" w:hanging="360"/>
      </w:pPr>
      <w:rPr>
        <w:rFonts w:cs="Times New Roman"/>
      </w:rPr>
    </w:lvl>
    <w:lvl w:ilvl="5">
      <w:start w:val="1"/>
      <w:numFmt w:val="lowerRoman"/>
      <w:lvlText w:val="%6."/>
      <w:lvlJc w:val="right"/>
      <w:pPr>
        <w:tabs>
          <w:tab w:val="num" w:pos="2892"/>
        </w:tabs>
        <w:ind w:left="2892" w:hanging="180"/>
      </w:pPr>
      <w:rPr>
        <w:rFonts w:cs="Times New Roman"/>
      </w:rPr>
    </w:lvl>
    <w:lvl w:ilvl="6">
      <w:start w:val="1"/>
      <w:numFmt w:val="decimal"/>
      <w:lvlText w:val="%7."/>
      <w:lvlJc w:val="left"/>
      <w:pPr>
        <w:tabs>
          <w:tab w:val="num" w:pos="3612"/>
        </w:tabs>
        <w:ind w:left="3612" w:hanging="360"/>
      </w:pPr>
      <w:rPr>
        <w:rFonts w:cs="Times New Roman"/>
      </w:rPr>
    </w:lvl>
    <w:lvl w:ilvl="7">
      <w:start w:val="1"/>
      <w:numFmt w:val="lowerLetter"/>
      <w:lvlText w:val="%8."/>
      <w:lvlJc w:val="left"/>
      <w:pPr>
        <w:tabs>
          <w:tab w:val="num" w:pos="4332"/>
        </w:tabs>
        <w:ind w:left="4332" w:hanging="360"/>
      </w:pPr>
      <w:rPr>
        <w:rFonts w:cs="Times New Roman"/>
      </w:rPr>
    </w:lvl>
    <w:lvl w:ilvl="8">
      <w:start w:val="1"/>
      <w:numFmt w:val="lowerRoman"/>
      <w:lvlText w:val="%9."/>
      <w:lvlJc w:val="right"/>
      <w:pPr>
        <w:tabs>
          <w:tab w:val="num" w:pos="5052"/>
        </w:tabs>
        <w:ind w:left="5052" w:hanging="180"/>
      </w:pPr>
      <w:rPr>
        <w:rFonts w:cs="Times New Roman"/>
      </w:rPr>
    </w:lvl>
  </w:abstractNum>
  <w:abstractNum w:abstractNumId="15">
    <w:nsid w:val="77FE29D7"/>
    <w:multiLevelType w:val="singleLevel"/>
    <w:tmpl w:val="AD54E020"/>
    <w:lvl w:ilvl="0">
      <w:start w:val="2"/>
      <w:numFmt w:val="decimal"/>
      <w:lvlText w:val="%1."/>
      <w:legacy w:legacy="1" w:legacySpace="0" w:legacyIndent="240"/>
      <w:lvlJc w:val="left"/>
      <w:rPr>
        <w:rFonts w:ascii="Times New Roman" w:hAnsi="Times New Roman" w:cs="Times New Roman" w:hint="default"/>
      </w:rPr>
    </w:lvl>
  </w:abstractNum>
  <w:abstractNum w:abstractNumId="16">
    <w:nsid w:val="7A294E7C"/>
    <w:multiLevelType w:val="hybridMultilevel"/>
    <w:tmpl w:val="0B0052D6"/>
    <w:lvl w:ilvl="0" w:tplc="0419000F">
      <w:start w:val="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15"/>
  </w:num>
  <w:num w:numId="4">
    <w:abstractNumId w:val="16"/>
  </w:num>
  <w:num w:numId="5">
    <w:abstractNumId w:val="4"/>
  </w:num>
  <w:num w:numId="6">
    <w:abstractNumId w:val="2"/>
  </w:num>
  <w:num w:numId="7">
    <w:abstractNumId w:val="6"/>
  </w:num>
  <w:num w:numId="8">
    <w:abstractNumId w:val="13"/>
  </w:num>
  <w:num w:numId="9">
    <w:abstractNumId w:val="9"/>
  </w:num>
  <w:num w:numId="10">
    <w:abstractNumId w:val="14"/>
  </w:num>
  <w:num w:numId="11">
    <w:abstractNumId w:val="7"/>
  </w:num>
  <w:num w:numId="12">
    <w:abstractNumId w:val="12"/>
  </w:num>
  <w:num w:numId="13">
    <w:abstractNumId w:val="11"/>
  </w:num>
  <w:num w:numId="14">
    <w:abstractNumId w:val="3"/>
  </w:num>
  <w:num w:numId="15">
    <w:abstractNumId w:val="8"/>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stylePaneFormatFilter w:val="3F01"/>
  <w:doNotTrackMoves/>
  <w:defaultTabStop w:val="708"/>
  <w:autoHyphenation/>
  <w:hyphenationZone w:val="357"/>
  <w:drawingGridHorizontalSpacing w:val="24"/>
  <w:drawingGridVerticalSpacing w:val="65"/>
  <w:displayHorizontalDrawingGridEvery w:val="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6EF"/>
    <w:rsid w:val="00000147"/>
    <w:rsid w:val="0000060E"/>
    <w:rsid w:val="00002E89"/>
    <w:rsid w:val="00004D71"/>
    <w:rsid w:val="00010C9C"/>
    <w:rsid w:val="00036130"/>
    <w:rsid w:val="00040473"/>
    <w:rsid w:val="000407FE"/>
    <w:rsid w:val="00041907"/>
    <w:rsid w:val="00043CF2"/>
    <w:rsid w:val="000540C6"/>
    <w:rsid w:val="0006748B"/>
    <w:rsid w:val="0008164E"/>
    <w:rsid w:val="000837EA"/>
    <w:rsid w:val="000877BE"/>
    <w:rsid w:val="00090C6E"/>
    <w:rsid w:val="00095F66"/>
    <w:rsid w:val="00097765"/>
    <w:rsid w:val="000B38F8"/>
    <w:rsid w:val="000B725C"/>
    <w:rsid w:val="000C12CF"/>
    <w:rsid w:val="000D3F86"/>
    <w:rsid w:val="000D44C3"/>
    <w:rsid w:val="0010089B"/>
    <w:rsid w:val="00114229"/>
    <w:rsid w:val="00120E96"/>
    <w:rsid w:val="00124885"/>
    <w:rsid w:val="00125DAB"/>
    <w:rsid w:val="001352A6"/>
    <w:rsid w:val="00146BBA"/>
    <w:rsid w:val="00152EE6"/>
    <w:rsid w:val="00153866"/>
    <w:rsid w:val="0018083E"/>
    <w:rsid w:val="0018109B"/>
    <w:rsid w:val="001818E0"/>
    <w:rsid w:val="0019358C"/>
    <w:rsid w:val="00194F9C"/>
    <w:rsid w:val="001A3030"/>
    <w:rsid w:val="001A5077"/>
    <w:rsid w:val="001A52B2"/>
    <w:rsid w:val="001A6316"/>
    <w:rsid w:val="001B77A8"/>
    <w:rsid w:val="001C18C2"/>
    <w:rsid w:val="001C19F5"/>
    <w:rsid w:val="001E1E74"/>
    <w:rsid w:val="0020352A"/>
    <w:rsid w:val="002072CE"/>
    <w:rsid w:val="00213DD4"/>
    <w:rsid w:val="002313EF"/>
    <w:rsid w:val="00252E22"/>
    <w:rsid w:val="00255E5F"/>
    <w:rsid w:val="002573E6"/>
    <w:rsid w:val="00275488"/>
    <w:rsid w:val="00276C3F"/>
    <w:rsid w:val="00294066"/>
    <w:rsid w:val="002953B8"/>
    <w:rsid w:val="00295A07"/>
    <w:rsid w:val="002B1889"/>
    <w:rsid w:val="002B48B5"/>
    <w:rsid w:val="002C1BCC"/>
    <w:rsid w:val="002D2F21"/>
    <w:rsid w:val="002D4CAB"/>
    <w:rsid w:val="002E49B8"/>
    <w:rsid w:val="003015EB"/>
    <w:rsid w:val="00310796"/>
    <w:rsid w:val="00321500"/>
    <w:rsid w:val="00334900"/>
    <w:rsid w:val="00342C8E"/>
    <w:rsid w:val="003430CC"/>
    <w:rsid w:val="0035630C"/>
    <w:rsid w:val="00356965"/>
    <w:rsid w:val="00361C73"/>
    <w:rsid w:val="00381C6D"/>
    <w:rsid w:val="00382C8A"/>
    <w:rsid w:val="00385A80"/>
    <w:rsid w:val="003914E6"/>
    <w:rsid w:val="003A21F5"/>
    <w:rsid w:val="003A2C4A"/>
    <w:rsid w:val="003A314B"/>
    <w:rsid w:val="003A32ED"/>
    <w:rsid w:val="003A734A"/>
    <w:rsid w:val="003A7CD7"/>
    <w:rsid w:val="003B53FB"/>
    <w:rsid w:val="003B7356"/>
    <w:rsid w:val="003C7ABB"/>
    <w:rsid w:val="003D3656"/>
    <w:rsid w:val="003D568F"/>
    <w:rsid w:val="003F1C0F"/>
    <w:rsid w:val="003F7829"/>
    <w:rsid w:val="00403C71"/>
    <w:rsid w:val="00436421"/>
    <w:rsid w:val="0045107F"/>
    <w:rsid w:val="00457E5A"/>
    <w:rsid w:val="00460AD0"/>
    <w:rsid w:val="00461249"/>
    <w:rsid w:val="00464F45"/>
    <w:rsid w:val="004731A7"/>
    <w:rsid w:val="00484675"/>
    <w:rsid w:val="00484C36"/>
    <w:rsid w:val="00493B5C"/>
    <w:rsid w:val="004A147D"/>
    <w:rsid w:val="004A1861"/>
    <w:rsid w:val="004A329C"/>
    <w:rsid w:val="004B00B8"/>
    <w:rsid w:val="004C6BF5"/>
    <w:rsid w:val="004E6D0C"/>
    <w:rsid w:val="004F4D5D"/>
    <w:rsid w:val="00502074"/>
    <w:rsid w:val="00517D48"/>
    <w:rsid w:val="00527C87"/>
    <w:rsid w:val="005322BC"/>
    <w:rsid w:val="005324EB"/>
    <w:rsid w:val="00534877"/>
    <w:rsid w:val="0054468D"/>
    <w:rsid w:val="005535E2"/>
    <w:rsid w:val="00561640"/>
    <w:rsid w:val="005A003C"/>
    <w:rsid w:val="005A5E43"/>
    <w:rsid w:val="005A6901"/>
    <w:rsid w:val="005B463E"/>
    <w:rsid w:val="005B752D"/>
    <w:rsid w:val="005F46C1"/>
    <w:rsid w:val="00603FD6"/>
    <w:rsid w:val="006066A4"/>
    <w:rsid w:val="0061036F"/>
    <w:rsid w:val="00614E56"/>
    <w:rsid w:val="00622673"/>
    <w:rsid w:val="00622C3F"/>
    <w:rsid w:val="0062508A"/>
    <w:rsid w:val="006313DB"/>
    <w:rsid w:val="00631595"/>
    <w:rsid w:val="006576EF"/>
    <w:rsid w:val="00682A92"/>
    <w:rsid w:val="0068422B"/>
    <w:rsid w:val="0069059E"/>
    <w:rsid w:val="006A2E65"/>
    <w:rsid w:val="006B75F8"/>
    <w:rsid w:val="006C0300"/>
    <w:rsid w:val="006C3D86"/>
    <w:rsid w:val="006E1278"/>
    <w:rsid w:val="006E2A12"/>
    <w:rsid w:val="00703F51"/>
    <w:rsid w:val="007051E9"/>
    <w:rsid w:val="00710273"/>
    <w:rsid w:val="00723A8A"/>
    <w:rsid w:val="007250DC"/>
    <w:rsid w:val="00730C61"/>
    <w:rsid w:val="0073612D"/>
    <w:rsid w:val="0074352A"/>
    <w:rsid w:val="00754411"/>
    <w:rsid w:val="00771298"/>
    <w:rsid w:val="007747F7"/>
    <w:rsid w:val="00777B92"/>
    <w:rsid w:val="00780912"/>
    <w:rsid w:val="00790CE2"/>
    <w:rsid w:val="007965E9"/>
    <w:rsid w:val="0079710A"/>
    <w:rsid w:val="007B315A"/>
    <w:rsid w:val="007C592B"/>
    <w:rsid w:val="007C6BE1"/>
    <w:rsid w:val="007D0663"/>
    <w:rsid w:val="007F10C9"/>
    <w:rsid w:val="007F215C"/>
    <w:rsid w:val="007F7224"/>
    <w:rsid w:val="007F7D8C"/>
    <w:rsid w:val="00803302"/>
    <w:rsid w:val="008121A1"/>
    <w:rsid w:val="008160EA"/>
    <w:rsid w:val="00821945"/>
    <w:rsid w:val="00825B9C"/>
    <w:rsid w:val="00827650"/>
    <w:rsid w:val="00833DCF"/>
    <w:rsid w:val="008410C1"/>
    <w:rsid w:val="00861368"/>
    <w:rsid w:val="00864644"/>
    <w:rsid w:val="008672BD"/>
    <w:rsid w:val="00880D31"/>
    <w:rsid w:val="00892F61"/>
    <w:rsid w:val="008A4136"/>
    <w:rsid w:val="008B7B7E"/>
    <w:rsid w:val="008C1558"/>
    <w:rsid w:val="008C77BB"/>
    <w:rsid w:val="008D3409"/>
    <w:rsid w:val="008D6191"/>
    <w:rsid w:val="008E0AC4"/>
    <w:rsid w:val="008E6EA0"/>
    <w:rsid w:val="009046F0"/>
    <w:rsid w:val="00923C1E"/>
    <w:rsid w:val="00933ADF"/>
    <w:rsid w:val="00942376"/>
    <w:rsid w:val="00945E31"/>
    <w:rsid w:val="00976BCA"/>
    <w:rsid w:val="00981C62"/>
    <w:rsid w:val="00986362"/>
    <w:rsid w:val="00986F08"/>
    <w:rsid w:val="0099244A"/>
    <w:rsid w:val="00994A7C"/>
    <w:rsid w:val="00995066"/>
    <w:rsid w:val="00997DCD"/>
    <w:rsid w:val="009B2148"/>
    <w:rsid w:val="009C534B"/>
    <w:rsid w:val="009C7089"/>
    <w:rsid w:val="009E43CA"/>
    <w:rsid w:val="009F0A96"/>
    <w:rsid w:val="00A02C48"/>
    <w:rsid w:val="00A1407C"/>
    <w:rsid w:val="00A14E8E"/>
    <w:rsid w:val="00A22496"/>
    <w:rsid w:val="00A357E3"/>
    <w:rsid w:val="00A36044"/>
    <w:rsid w:val="00A369C3"/>
    <w:rsid w:val="00A4304B"/>
    <w:rsid w:val="00A62E12"/>
    <w:rsid w:val="00A66502"/>
    <w:rsid w:val="00A824CB"/>
    <w:rsid w:val="00A953CD"/>
    <w:rsid w:val="00A96CB9"/>
    <w:rsid w:val="00AA1417"/>
    <w:rsid w:val="00AA4CA8"/>
    <w:rsid w:val="00AC458C"/>
    <w:rsid w:val="00AD0D24"/>
    <w:rsid w:val="00AE0D8A"/>
    <w:rsid w:val="00AF39E9"/>
    <w:rsid w:val="00AF4727"/>
    <w:rsid w:val="00AF67F6"/>
    <w:rsid w:val="00AF7948"/>
    <w:rsid w:val="00B10428"/>
    <w:rsid w:val="00B13A26"/>
    <w:rsid w:val="00B17C1E"/>
    <w:rsid w:val="00B526CB"/>
    <w:rsid w:val="00B52947"/>
    <w:rsid w:val="00B62E97"/>
    <w:rsid w:val="00B734DF"/>
    <w:rsid w:val="00B83EBB"/>
    <w:rsid w:val="00BB6C27"/>
    <w:rsid w:val="00BB6FEC"/>
    <w:rsid w:val="00BC4D3B"/>
    <w:rsid w:val="00BD5B27"/>
    <w:rsid w:val="00BF1BA8"/>
    <w:rsid w:val="00BF4A51"/>
    <w:rsid w:val="00C015F4"/>
    <w:rsid w:val="00C031FD"/>
    <w:rsid w:val="00C06815"/>
    <w:rsid w:val="00C07A59"/>
    <w:rsid w:val="00C13013"/>
    <w:rsid w:val="00C326D4"/>
    <w:rsid w:val="00C36138"/>
    <w:rsid w:val="00C3742C"/>
    <w:rsid w:val="00C50CD6"/>
    <w:rsid w:val="00C63654"/>
    <w:rsid w:val="00C671A8"/>
    <w:rsid w:val="00C71EE6"/>
    <w:rsid w:val="00C74192"/>
    <w:rsid w:val="00C748E0"/>
    <w:rsid w:val="00C74E02"/>
    <w:rsid w:val="00C77340"/>
    <w:rsid w:val="00C85F39"/>
    <w:rsid w:val="00C86CD5"/>
    <w:rsid w:val="00CB301A"/>
    <w:rsid w:val="00CB460B"/>
    <w:rsid w:val="00CB604B"/>
    <w:rsid w:val="00CB6BA8"/>
    <w:rsid w:val="00CB6E5C"/>
    <w:rsid w:val="00CC2383"/>
    <w:rsid w:val="00CC3671"/>
    <w:rsid w:val="00CC61F4"/>
    <w:rsid w:val="00CC7B95"/>
    <w:rsid w:val="00CE069A"/>
    <w:rsid w:val="00D02B14"/>
    <w:rsid w:val="00D035F2"/>
    <w:rsid w:val="00D136A5"/>
    <w:rsid w:val="00D15F27"/>
    <w:rsid w:val="00D20B8F"/>
    <w:rsid w:val="00D20BD1"/>
    <w:rsid w:val="00D323D7"/>
    <w:rsid w:val="00D51AB9"/>
    <w:rsid w:val="00D660B9"/>
    <w:rsid w:val="00D708FB"/>
    <w:rsid w:val="00D757FF"/>
    <w:rsid w:val="00D80AA7"/>
    <w:rsid w:val="00D9108F"/>
    <w:rsid w:val="00D9129F"/>
    <w:rsid w:val="00D912B1"/>
    <w:rsid w:val="00D93A36"/>
    <w:rsid w:val="00DB4F7D"/>
    <w:rsid w:val="00DC78F8"/>
    <w:rsid w:val="00DD3C49"/>
    <w:rsid w:val="00E14A78"/>
    <w:rsid w:val="00E160DB"/>
    <w:rsid w:val="00E41883"/>
    <w:rsid w:val="00E450E7"/>
    <w:rsid w:val="00E54968"/>
    <w:rsid w:val="00E60314"/>
    <w:rsid w:val="00E90148"/>
    <w:rsid w:val="00E92F39"/>
    <w:rsid w:val="00E93210"/>
    <w:rsid w:val="00E97C5D"/>
    <w:rsid w:val="00EA09C9"/>
    <w:rsid w:val="00EA2423"/>
    <w:rsid w:val="00EA2750"/>
    <w:rsid w:val="00EA7125"/>
    <w:rsid w:val="00EB74C4"/>
    <w:rsid w:val="00EC676B"/>
    <w:rsid w:val="00EF0771"/>
    <w:rsid w:val="00EF3023"/>
    <w:rsid w:val="00EF58BB"/>
    <w:rsid w:val="00F064A3"/>
    <w:rsid w:val="00F0740A"/>
    <w:rsid w:val="00F1541D"/>
    <w:rsid w:val="00F2457D"/>
    <w:rsid w:val="00F2691F"/>
    <w:rsid w:val="00F36503"/>
    <w:rsid w:val="00F42FDB"/>
    <w:rsid w:val="00F45CA6"/>
    <w:rsid w:val="00F549E2"/>
    <w:rsid w:val="00F62D0E"/>
    <w:rsid w:val="00F633F8"/>
    <w:rsid w:val="00F7629C"/>
    <w:rsid w:val="00F861C0"/>
    <w:rsid w:val="00F91A59"/>
    <w:rsid w:val="00FA1EFD"/>
    <w:rsid w:val="00FA2A11"/>
    <w:rsid w:val="00FB163E"/>
    <w:rsid w:val="00FB21D6"/>
    <w:rsid w:val="00FB2EEE"/>
    <w:rsid w:val="00FB3BFB"/>
    <w:rsid w:val="00FB3FB9"/>
    <w:rsid w:val="00FB544B"/>
    <w:rsid w:val="00FC5F84"/>
    <w:rsid w:val="00FE5841"/>
    <w:rsid w:val="00FF74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CA"/>
  </w:style>
  <w:style w:type="paragraph" w:styleId="1">
    <w:name w:val="heading 1"/>
    <w:basedOn w:val="a"/>
    <w:next w:val="a"/>
    <w:link w:val="10"/>
    <w:uiPriority w:val="99"/>
    <w:qFormat/>
    <w:rsid w:val="009E43CA"/>
    <w:pPr>
      <w:keepNext/>
      <w:jc w:val="both"/>
      <w:outlineLvl w:val="0"/>
    </w:pPr>
    <w:rPr>
      <w:rFonts w:ascii="MS Sans Serif" w:hAnsi="MS Sans Serif"/>
      <w:sz w:val="32"/>
    </w:rPr>
  </w:style>
  <w:style w:type="paragraph" w:styleId="2">
    <w:name w:val="heading 2"/>
    <w:basedOn w:val="a"/>
    <w:next w:val="a"/>
    <w:link w:val="20"/>
    <w:uiPriority w:val="99"/>
    <w:qFormat/>
    <w:rsid w:val="009E43CA"/>
    <w:pPr>
      <w:keepNext/>
      <w:ind w:left="-142" w:right="-569" w:firstLine="142"/>
      <w:jc w:val="both"/>
      <w:outlineLvl w:val="1"/>
    </w:pPr>
    <w:rPr>
      <w:sz w:val="32"/>
    </w:rPr>
  </w:style>
  <w:style w:type="paragraph" w:styleId="3">
    <w:name w:val="heading 3"/>
    <w:basedOn w:val="a"/>
    <w:next w:val="a"/>
    <w:link w:val="30"/>
    <w:uiPriority w:val="99"/>
    <w:qFormat/>
    <w:rsid w:val="009E43CA"/>
    <w:pPr>
      <w:keepNext/>
      <w:spacing w:line="360" w:lineRule="auto"/>
      <w:jc w:val="center"/>
      <w:outlineLvl w:val="2"/>
    </w:pPr>
    <w:rPr>
      <w:b/>
      <w:sz w:val="56"/>
      <w:u w:val="single"/>
    </w:rPr>
  </w:style>
  <w:style w:type="paragraph" w:styleId="4">
    <w:name w:val="heading 4"/>
    <w:basedOn w:val="a"/>
    <w:next w:val="a"/>
    <w:link w:val="40"/>
    <w:uiPriority w:val="99"/>
    <w:qFormat/>
    <w:rsid w:val="009E43CA"/>
    <w:pPr>
      <w:keepNext/>
      <w:spacing w:before="240" w:after="60"/>
      <w:outlineLvl w:val="3"/>
    </w:pPr>
    <w:rPr>
      <w:b/>
      <w:bCs/>
      <w:sz w:val="28"/>
      <w:szCs w:val="28"/>
    </w:rPr>
  </w:style>
  <w:style w:type="paragraph" w:styleId="5">
    <w:name w:val="heading 5"/>
    <w:basedOn w:val="a"/>
    <w:next w:val="a"/>
    <w:link w:val="50"/>
    <w:uiPriority w:val="99"/>
    <w:qFormat/>
    <w:rsid w:val="009E43CA"/>
    <w:pPr>
      <w:spacing w:before="240" w:after="60"/>
      <w:outlineLvl w:val="4"/>
    </w:pPr>
    <w:rPr>
      <w:b/>
      <w:bCs/>
      <w:i/>
      <w:iCs/>
      <w:sz w:val="26"/>
      <w:szCs w:val="26"/>
    </w:rPr>
  </w:style>
  <w:style w:type="paragraph" w:styleId="6">
    <w:name w:val="heading 6"/>
    <w:basedOn w:val="a"/>
    <w:next w:val="a"/>
    <w:link w:val="60"/>
    <w:uiPriority w:val="99"/>
    <w:qFormat/>
    <w:rsid w:val="009E43CA"/>
    <w:pPr>
      <w:spacing w:before="240" w:after="60"/>
      <w:outlineLvl w:val="5"/>
    </w:pPr>
    <w:rPr>
      <w:b/>
      <w:bCs/>
      <w:sz w:val="22"/>
      <w:szCs w:val="22"/>
    </w:rPr>
  </w:style>
  <w:style w:type="paragraph" w:styleId="7">
    <w:name w:val="heading 7"/>
    <w:basedOn w:val="a"/>
    <w:next w:val="a"/>
    <w:link w:val="70"/>
    <w:uiPriority w:val="99"/>
    <w:qFormat/>
    <w:rsid w:val="009E43C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E9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A4E9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A4E9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A4E9E"/>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A4E9E"/>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4E9E"/>
    <w:rPr>
      <w:rFonts w:ascii="Calibri" w:eastAsia="Times New Roman" w:hAnsi="Calibri" w:cs="Times New Roman"/>
      <w:b/>
      <w:bCs/>
    </w:rPr>
  </w:style>
  <w:style w:type="character" w:customStyle="1" w:styleId="70">
    <w:name w:val="Заголовок 7 Знак"/>
    <w:basedOn w:val="a0"/>
    <w:link w:val="7"/>
    <w:uiPriority w:val="9"/>
    <w:semiHidden/>
    <w:rsid w:val="008A4E9E"/>
    <w:rPr>
      <w:rFonts w:ascii="Calibri" w:eastAsia="Times New Roman" w:hAnsi="Calibri" w:cs="Times New Roman"/>
      <w:sz w:val="24"/>
      <w:szCs w:val="24"/>
    </w:rPr>
  </w:style>
  <w:style w:type="paragraph" w:styleId="a3">
    <w:name w:val="Body Text"/>
    <w:basedOn w:val="a"/>
    <w:link w:val="a4"/>
    <w:uiPriority w:val="99"/>
    <w:rsid w:val="009E43CA"/>
    <w:pPr>
      <w:jc w:val="both"/>
    </w:pPr>
    <w:rPr>
      <w:sz w:val="28"/>
    </w:rPr>
  </w:style>
  <w:style w:type="character" w:customStyle="1" w:styleId="a4">
    <w:name w:val="Основной текст Знак"/>
    <w:basedOn w:val="a0"/>
    <w:link w:val="a3"/>
    <w:uiPriority w:val="99"/>
    <w:locked/>
    <w:rsid w:val="0008164E"/>
    <w:rPr>
      <w:sz w:val="28"/>
    </w:rPr>
  </w:style>
  <w:style w:type="table" w:styleId="a5">
    <w:name w:val="Table Grid"/>
    <w:basedOn w:val="a1"/>
    <w:uiPriority w:val="99"/>
    <w:rsid w:val="006E1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9E43CA"/>
    <w:pPr>
      <w:spacing w:after="120" w:line="480" w:lineRule="auto"/>
      <w:ind w:left="283"/>
    </w:pPr>
  </w:style>
  <w:style w:type="character" w:customStyle="1" w:styleId="22">
    <w:name w:val="Основной текст с отступом 2 Знак"/>
    <w:basedOn w:val="a0"/>
    <w:link w:val="21"/>
    <w:uiPriority w:val="99"/>
    <w:semiHidden/>
    <w:rsid w:val="008A4E9E"/>
    <w:rPr>
      <w:sz w:val="20"/>
      <w:szCs w:val="20"/>
    </w:rPr>
  </w:style>
  <w:style w:type="paragraph" w:styleId="a6">
    <w:name w:val="header"/>
    <w:basedOn w:val="a"/>
    <w:link w:val="a7"/>
    <w:uiPriority w:val="99"/>
    <w:rsid w:val="009E43CA"/>
    <w:pPr>
      <w:tabs>
        <w:tab w:val="center" w:pos="4677"/>
        <w:tab w:val="right" w:pos="9355"/>
      </w:tabs>
    </w:pPr>
    <w:rPr>
      <w:sz w:val="24"/>
      <w:szCs w:val="24"/>
    </w:rPr>
  </w:style>
  <w:style w:type="character" w:customStyle="1" w:styleId="a7">
    <w:name w:val="Верхний колонтитул Знак"/>
    <w:basedOn w:val="a0"/>
    <w:link w:val="a6"/>
    <w:uiPriority w:val="99"/>
    <w:semiHidden/>
    <w:rsid w:val="008A4E9E"/>
    <w:rPr>
      <w:sz w:val="20"/>
      <w:szCs w:val="20"/>
    </w:rPr>
  </w:style>
  <w:style w:type="character" w:styleId="a8">
    <w:name w:val="page number"/>
    <w:basedOn w:val="a0"/>
    <w:uiPriority w:val="99"/>
    <w:rsid w:val="009E43CA"/>
    <w:rPr>
      <w:rFonts w:cs="Times New Roman"/>
    </w:rPr>
  </w:style>
  <w:style w:type="paragraph" w:customStyle="1" w:styleId="14-15">
    <w:name w:val="Текст 14-1.5"/>
    <w:basedOn w:val="a"/>
    <w:uiPriority w:val="99"/>
    <w:rsid w:val="009E43CA"/>
    <w:pPr>
      <w:widowControl w:val="0"/>
      <w:spacing w:line="360" w:lineRule="auto"/>
      <w:ind w:firstLine="709"/>
      <w:jc w:val="both"/>
    </w:pPr>
    <w:rPr>
      <w:sz w:val="28"/>
    </w:rPr>
  </w:style>
  <w:style w:type="paragraph" w:styleId="a9">
    <w:name w:val="Balloon Text"/>
    <w:basedOn w:val="a"/>
    <w:link w:val="aa"/>
    <w:uiPriority w:val="99"/>
    <w:semiHidden/>
    <w:rsid w:val="009E43CA"/>
    <w:rPr>
      <w:rFonts w:ascii="Tahoma" w:hAnsi="Tahoma" w:cs="Tahoma"/>
      <w:sz w:val="16"/>
      <w:szCs w:val="16"/>
    </w:rPr>
  </w:style>
  <w:style w:type="character" w:customStyle="1" w:styleId="aa">
    <w:name w:val="Текст выноски Знак"/>
    <w:basedOn w:val="a0"/>
    <w:link w:val="a9"/>
    <w:uiPriority w:val="99"/>
    <w:semiHidden/>
    <w:rsid w:val="008A4E9E"/>
    <w:rPr>
      <w:sz w:val="0"/>
      <w:szCs w:val="0"/>
    </w:rPr>
  </w:style>
  <w:style w:type="paragraph" w:styleId="ab">
    <w:name w:val="Block Text"/>
    <w:basedOn w:val="a"/>
    <w:uiPriority w:val="99"/>
    <w:rsid w:val="009E43CA"/>
    <w:pPr>
      <w:overflowPunct w:val="0"/>
      <w:autoSpaceDE w:val="0"/>
      <w:autoSpaceDN w:val="0"/>
      <w:adjustRightInd w:val="0"/>
      <w:ind w:left="1134" w:right="1132"/>
      <w:jc w:val="center"/>
      <w:textAlignment w:val="baseline"/>
    </w:pPr>
    <w:rPr>
      <w:b/>
      <w:sz w:val="28"/>
    </w:rPr>
  </w:style>
  <w:style w:type="paragraph" w:styleId="ac">
    <w:name w:val="Body Text Indent"/>
    <w:basedOn w:val="a"/>
    <w:link w:val="ad"/>
    <w:uiPriority w:val="99"/>
    <w:rsid w:val="00FA2A11"/>
    <w:pPr>
      <w:spacing w:after="120"/>
      <w:ind w:left="283"/>
    </w:pPr>
  </w:style>
  <w:style w:type="character" w:customStyle="1" w:styleId="ad">
    <w:name w:val="Основной текст с отступом Знак"/>
    <w:basedOn w:val="a0"/>
    <w:link w:val="ac"/>
    <w:uiPriority w:val="99"/>
    <w:locked/>
    <w:rsid w:val="00FA2A11"/>
    <w:rPr>
      <w:rFonts w:cs="Times New Roman"/>
    </w:rPr>
  </w:style>
  <w:style w:type="paragraph" w:customStyle="1" w:styleId="11">
    <w:name w:val="заголовок 1"/>
    <w:basedOn w:val="a"/>
    <w:next w:val="a"/>
    <w:uiPriority w:val="99"/>
    <w:rsid w:val="00FA2A11"/>
    <w:pPr>
      <w:keepNext/>
      <w:jc w:val="center"/>
    </w:pPr>
    <w:rPr>
      <w:b/>
      <w:sz w:val="28"/>
    </w:rPr>
  </w:style>
  <w:style w:type="paragraph" w:styleId="31">
    <w:name w:val="Body Text Indent 3"/>
    <w:basedOn w:val="a"/>
    <w:link w:val="32"/>
    <w:uiPriority w:val="99"/>
    <w:rsid w:val="00527C87"/>
    <w:pPr>
      <w:spacing w:after="120"/>
      <w:ind w:left="283"/>
    </w:pPr>
    <w:rPr>
      <w:sz w:val="16"/>
      <w:szCs w:val="16"/>
    </w:rPr>
  </w:style>
  <w:style w:type="character" w:customStyle="1" w:styleId="32">
    <w:name w:val="Основной текст с отступом 3 Знак"/>
    <w:basedOn w:val="a0"/>
    <w:link w:val="31"/>
    <w:uiPriority w:val="99"/>
    <w:locked/>
    <w:rsid w:val="00527C87"/>
    <w:rPr>
      <w:rFonts w:cs="Times New Roman"/>
      <w:sz w:val="16"/>
      <w:szCs w:val="16"/>
    </w:rPr>
  </w:style>
  <w:style w:type="paragraph" w:styleId="ae">
    <w:name w:val="footer"/>
    <w:basedOn w:val="a"/>
    <w:link w:val="af"/>
    <w:uiPriority w:val="99"/>
    <w:rsid w:val="003914E6"/>
    <w:pPr>
      <w:tabs>
        <w:tab w:val="center" w:pos="4677"/>
        <w:tab w:val="right" w:pos="9355"/>
      </w:tabs>
    </w:pPr>
  </w:style>
  <w:style w:type="character" w:customStyle="1" w:styleId="af">
    <w:name w:val="Нижний колонтитул Знак"/>
    <w:basedOn w:val="a0"/>
    <w:link w:val="ae"/>
    <w:uiPriority w:val="99"/>
    <w:locked/>
    <w:rsid w:val="003914E6"/>
    <w:rPr>
      <w:rFonts w:cs="Times New Roman"/>
    </w:rPr>
  </w:style>
</w:styles>
</file>

<file path=word/webSettings.xml><?xml version="1.0" encoding="utf-8"?>
<w:webSettings xmlns:r="http://schemas.openxmlformats.org/officeDocument/2006/relationships" xmlns:w="http://schemas.openxmlformats.org/wordprocessingml/2006/main">
  <w:divs>
    <w:div w:id="1268586582">
      <w:bodyDiv w:val="1"/>
      <w:marLeft w:val="0"/>
      <w:marRight w:val="0"/>
      <w:marTop w:val="0"/>
      <w:marBottom w:val="0"/>
      <w:divBdr>
        <w:top w:val="none" w:sz="0" w:space="0" w:color="auto"/>
        <w:left w:val="none" w:sz="0" w:space="0" w:color="auto"/>
        <w:bottom w:val="none" w:sz="0" w:space="0" w:color="auto"/>
        <w:right w:val="none" w:sz="0" w:space="0" w:color="auto"/>
      </w:divBdr>
    </w:div>
    <w:div w:id="1396852829">
      <w:marLeft w:val="0"/>
      <w:marRight w:val="0"/>
      <w:marTop w:val="0"/>
      <w:marBottom w:val="0"/>
      <w:divBdr>
        <w:top w:val="none" w:sz="0" w:space="0" w:color="auto"/>
        <w:left w:val="none" w:sz="0" w:space="0" w:color="auto"/>
        <w:bottom w:val="none" w:sz="0" w:space="0" w:color="auto"/>
        <w:right w:val="none" w:sz="0" w:space="0" w:color="auto"/>
      </w:divBdr>
    </w:div>
    <w:div w:id="1396852830">
      <w:marLeft w:val="0"/>
      <w:marRight w:val="0"/>
      <w:marTop w:val="0"/>
      <w:marBottom w:val="0"/>
      <w:divBdr>
        <w:top w:val="none" w:sz="0" w:space="0" w:color="auto"/>
        <w:left w:val="none" w:sz="0" w:space="0" w:color="auto"/>
        <w:bottom w:val="none" w:sz="0" w:space="0" w:color="auto"/>
        <w:right w:val="none" w:sz="0" w:space="0" w:color="auto"/>
      </w:divBdr>
    </w:div>
    <w:div w:id="1396852831">
      <w:marLeft w:val="0"/>
      <w:marRight w:val="0"/>
      <w:marTop w:val="0"/>
      <w:marBottom w:val="0"/>
      <w:divBdr>
        <w:top w:val="none" w:sz="0" w:space="0" w:color="auto"/>
        <w:left w:val="none" w:sz="0" w:space="0" w:color="auto"/>
        <w:bottom w:val="none" w:sz="0" w:space="0" w:color="auto"/>
        <w:right w:val="none" w:sz="0" w:space="0" w:color="auto"/>
      </w:divBdr>
    </w:div>
    <w:div w:id="1396852832">
      <w:marLeft w:val="0"/>
      <w:marRight w:val="0"/>
      <w:marTop w:val="0"/>
      <w:marBottom w:val="0"/>
      <w:divBdr>
        <w:top w:val="none" w:sz="0" w:space="0" w:color="auto"/>
        <w:left w:val="none" w:sz="0" w:space="0" w:color="auto"/>
        <w:bottom w:val="none" w:sz="0" w:space="0" w:color="auto"/>
        <w:right w:val="none" w:sz="0" w:space="0" w:color="auto"/>
      </w:divBdr>
    </w:div>
    <w:div w:id="1396852833">
      <w:marLeft w:val="0"/>
      <w:marRight w:val="0"/>
      <w:marTop w:val="0"/>
      <w:marBottom w:val="0"/>
      <w:divBdr>
        <w:top w:val="none" w:sz="0" w:space="0" w:color="auto"/>
        <w:left w:val="none" w:sz="0" w:space="0" w:color="auto"/>
        <w:bottom w:val="none" w:sz="0" w:space="0" w:color="auto"/>
        <w:right w:val="none" w:sz="0" w:space="0" w:color="auto"/>
      </w:divBdr>
    </w:div>
    <w:div w:id="1396852834">
      <w:marLeft w:val="0"/>
      <w:marRight w:val="0"/>
      <w:marTop w:val="0"/>
      <w:marBottom w:val="0"/>
      <w:divBdr>
        <w:top w:val="none" w:sz="0" w:space="0" w:color="auto"/>
        <w:left w:val="none" w:sz="0" w:space="0" w:color="auto"/>
        <w:bottom w:val="none" w:sz="0" w:space="0" w:color="auto"/>
        <w:right w:val="none" w:sz="0" w:space="0" w:color="auto"/>
      </w:divBdr>
    </w:div>
    <w:div w:id="1396852835">
      <w:marLeft w:val="0"/>
      <w:marRight w:val="0"/>
      <w:marTop w:val="0"/>
      <w:marBottom w:val="0"/>
      <w:divBdr>
        <w:top w:val="none" w:sz="0" w:space="0" w:color="auto"/>
        <w:left w:val="none" w:sz="0" w:space="0" w:color="auto"/>
        <w:bottom w:val="none" w:sz="0" w:space="0" w:color="auto"/>
        <w:right w:val="none" w:sz="0" w:space="0" w:color="auto"/>
      </w:divBdr>
    </w:div>
    <w:div w:id="1396852836">
      <w:marLeft w:val="0"/>
      <w:marRight w:val="0"/>
      <w:marTop w:val="0"/>
      <w:marBottom w:val="0"/>
      <w:divBdr>
        <w:top w:val="none" w:sz="0" w:space="0" w:color="auto"/>
        <w:left w:val="none" w:sz="0" w:space="0" w:color="auto"/>
        <w:bottom w:val="none" w:sz="0" w:space="0" w:color="auto"/>
        <w:right w:val="none" w:sz="0" w:space="0" w:color="auto"/>
      </w:divBdr>
    </w:div>
    <w:div w:id="1396852837">
      <w:marLeft w:val="0"/>
      <w:marRight w:val="0"/>
      <w:marTop w:val="0"/>
      <w:marBottom w:val="0"/>
      <w:divBdr>
        <w:top w:val="none" w:sz="0" w:space="0" w:color="auto"/>
        <w:left w:val="none" w:sz="0" w:space="0" w:color="auto"/>
        <w:bottom w:val="none" w:sz="0" w:space="0" w:color="auto"/>
        <w:right w:val="none" w:sz="0" w:space="0" w:color="auto"/>
      </w:divBdr>
    </w:div>
    <w:div w:id="1396852838">
      <w:marLeft w:val="0"/>
      <w:marRight w:val="0"/>
      <w:marTop w:val="0"/>
      <w:marBottom w:val="0"/>
      <w:divBdr>
        <w:top w:val="none" w:sz="0" w:space="0" w:color="auto"/>
        <w:left w:val="none" w:sz="0" w:space="0" w:color="auto"/>
        <w:bottom w:val="none" w:sz="0" w:space="0" w:color="auto"/>
        <w:right w:val="none" w:sz="0" w:space="0" w:color="auto"/>
      </w:divBdr>
    </w:div>
    <w:div w:id="1396852839">
      <w:marLeft w:val="0"/>
      <w:marRight w:val="0"/>
      <w:marTop w:val="0"/>
      <w:marBottom w:val="0"/>
      <w:divBdr>
        <w:top w:val="none" w:sz="0" w:space="0" w:color="auto"/>
        <w:left w:val="none" w:sz="0" w:space="0" w:color="auto"/>
        <w:bottom w:val="none" w:sz="0" w:space="0" w:color="auto"/>
        <w:right w:val="none" w:sz="0" w:space="0" w:color="auto"/>
      </w:divBdr>
    </w:div>
    <w:div w:id="1396852840">
      <w:marLeft w:val="0"/>
      <w:marRight w:val="0"/>
      <w:marTop w:val="0"/>
      <w:marBottom w:val="0"/>
      <w:divBdr>
        <w:top w:val="none" w:sz="0" w:space="0" w:color="auto"/>
        <w:left w:val="none" w:sz="0" w:space="0" w:color="auto"/>
        <w:bottom w:val="none" w:sz="0" w:space="0" w:color="auto"/>
        <w:right w:val="none" w:sz="0" w:space="0" w:color="auto"/>
      </w:divBdr>
    </w:div>
    <w:div w:id="1396852841">
      <w:marLeft w:val="0"/>
      <w:marRight w:val="0"/>
      <w:marTop w:val="0"/>
      <w:marBottom w:val="0"/>
      <w:divBdr>
        <w:top w:val="none" w:sz="0" w:space="0" w:color="auto"/>
        <w:left w:val="none" w:sz="0" w:space="0" w:color="auto"/>
        <w:bottom w:val="none" w:sz="0" w:space="0" w:color="auto"/>
        <w:right w:val="none" w:sz="0" w:space="0" w:color="auto"/>
      </w:divBdr>
    </w:div>
    <w:div w:id="1396852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1827</Words>
  <Characters>10414</Characters>
  <Application>Microsoft Office Word</Application>
  <DocSecurity>0</DocSecurity>
  <Lines>86</Lines>
  <Paragraphs>24</Paragraphs>
  <ScaleCrop>false</ScaleCrop>
  <Company>Администрация Гусь-Хрустального района</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Mic</dc:creator>
  <cp:keywords/>
  <dc:description/>
  <cp:lastModifiedBy>Admin</cp:lastModifiedBy>
  <cp:revision>76</cp:revision>
  <cp:lastPrinted>2015-07-11T08:53:00Z</cp:lastPrinted>
  <dcterms:created xsi:type="dcterms:W3CDTF">2015-07-06T12:06:00Z</dcterms:created>
  <dcterms:modified xsi:type="dcterms:W3CDTF">2019-07-01T11:46:00Z</dcterms:modified>
</cp:coreProperties>
</file>