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16BDC">
      <w:pPr>
        <w:autoSpaceDE w:val="0"/>
        <w:jc w:val="right"/>
      </w:pPr>
      <w:r>
        <w:t>Приложение 1</w:t>
      </w:r>
    </w:p>
    <w:p w:rsidR="00000000" w:rsidRDefault="00C16BDC">
      <w:pPr>
        <w:tabs>
          <w:tab w:val="left" w:pos="3120"/>
        </w:tabs>
        <w:jc w:val="right"/>
      </w:pPr>
      <w:r>
        <w:t>к пос</w:t>
      </w:r>
      <w:r>
        <w:t>тановлению администрации</w:t>
      </w:r>
    </w:p>
    <w:p w:rsidR="00000000" w:rsidRDefault="00C16BDC">
      <w:pPr>
        <w:tabs>
          <w:tab w:val="left" w:pos="3120"/>
        </w:tabs>
        <w:jc w:val="right"/>
      </w:pPr>
      <w:r>
        <w:t>муниципального образования</w:t>
      </w:r>
    </w:p>
    <w:p w:rsidR="00000000" w:rsidRDefault="00C16BDC">
      <w:pPr>
        <w:tabs>
          <w:tab w:val="left" w:pos="3120"/>
        </w:tabs>
        <w:jc w:val="right"/>
      </w:pPr>
      <w:r>
        <w:t>посёлок Добрятино (сельское поселение)</w:t>
      </w:r>
    </w:p>
    <w:p w:rsidR="00000000" w:rsidRDefault="00C16BDC">
      <w:pPr>
        <w:tabs>
          <w:tab w:val="left" w:pos="3120"/>
        </w:tabs>
        <w:jc w:val="right"/>
      </w:pPr>
      <w:r>
        <w:t>Гусь-Хрустального района</w:t>
      </w:r>
    </w:p>
    <w:p w:rsidR="00000000" w:rsidRDefault="00C16BDC">
      <w:pPr>
        <w:tabs>
          <w:tab w:val="left" w:pos="3120"/>
        </w:tabs>
        <w:jc w:val="right"/>
      </w:pPr>
      <w:r>
        <w:t>Владимирской области</w:t>
      </w:r>
    </w:p>
    <w:p w:rsidR="00000000" w:rsidRDefault="00C16BDC">
      <w:pPr>
        <w:tabs>
          <w:tab w:val="left" w:pos="3120"/>
        </w:tabs>
        <w:jc w:val="right"/>
      </w:pPr>
      <w:r>
        <w:t>от 08.11.2021 № 90</w:t>
      </w:r>
    </w:p>
    <w:p w:rsidR="00000000" w:rsidRDefault="00C16BDC">
      <w:pPr>
        <w:tabs>
          <w:tab w:val="left" w:pos="3120"/>
        </w:tabs>
        <w:jc w:val="right"/>
      </w:pPr>
    </w:p>
    <w:tbl>
      <w:tblPr>
        <w:tblW w:w="0" w:type="auto"/>
        <w:tblInd w:w="-44" w:type="dxa"/>
        <w:tblLayout w:type="fixed"/>
        <w:tblLook w:val="0000"/>
      </w:tblPr>
      <w:tblGrid>
        <w:gridCol w:w="987"/>
        <w:gridCol w:w="3975"/>
        <w:gridCol w:w="916"/>
        <w:gridCol w:w="927"/>
        <w:gridCol w:w="855"/>
        <w:gridCol w:w="666"/>
        <w:gridCol w:w="733"/>
        <w:gridCol w:w="915"/>
      </w:tblGrid>
      <w:tr w:rsidR="00000000">
        <w:trPr>
          <w:cantSplit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BDC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мероприятий Программы</w:t>
            </w:r>
          </w:p>
        </w:tc>
        <w:tc>
          <w:tcPr>
            <w:tcW w:w="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Объемы финансирования по срокам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6BDC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Всего </w:t>
            </w:r>
          </w:p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по программе</w:t>
            </w:r>
          </w:p>
        </w:tc>
      </w:tr>
      <w:tr w:rsidR="00000000">
        <w:trPr>
          <w:cantSplit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 xml:space="preserve">Подпрограмма </w:t>
            </w:r>
            <w:r>
              <w:rPr>
                <w:rFonts w:eastAsia="Lucida Sans Unicode"/>
                <w:b/>
                <w:kern w:val="1"/>
              </w:rPr>
              <w:t>«Содержание объектов благоустройства»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1 275,5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1 215,2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1 139,8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sz w:val="20"/>
                <w:szCs w:val="20"/>
              </w:rPr>
              <w:t>4 875,5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«Организация уличного освещения населенных пунктов муниципального образования»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728,6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559,0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354,0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3 0</w:t>
            </w:r>
            <w:r>
              <w:rPr>
                <w:b/>
                <w:i/>
                <w:sz w:val="20"/>
                <w:szCs w:val="20"/>
                <w:lang w:eastAsia="ru-RU"/>
              </w:rPr>
              <w:t>46,9</w:t>
            </w:r>
          </w:p>
        </w:tc>
      </w:tr>
      <w:tr w:rsidR="00000000">
        <w:trPr>
          <w:trHeight w:val="2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Оплата потребленной электроэнергии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728,6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2 946,9</w:t>
            </w:r>
          </w:p>
        </w:tc>
      </w:tr>
      <w:tr w:rsidR="00000000">
        <w:trPr>
          <w:trHeight w:val="2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Монтаж высоковольтной линии для уличного освещения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20"/>
                <w:szCs w:val="20"/>
              </w:rPr>
              <w:t>188</w:t>
            </w:r>
            <w:r>
              <w:rPr>
                <w:b/>
                <w:i/>
                <w:sz w:val="20"/>
                <w:szCs w:val="20"/>
              </w:rPr>
              <w:t>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655,1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Содержание кладбищ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184,4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Содержание и ремонт обелисков, памятников, установленных в честь Победы в Великой Отечественной войне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470,7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«Прочи</w:t>
            </w:r>
            <w:r>
              <w:rPr>
                <w:b/>
                <w:lang w:eastAsia="ru-RU"/>
              </w:rPr>
              <w:t>е мероприятия по благоустройству муниципального образования»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46,9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342,3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lang w:eastAsia="ru-RU"/>
              </w:rPr>
              <w:t>Обкос</w:t>
            </w:r>
            <w:proofErr w:type="spellEnd"/>
            <w:r>
              <w:rPr>
                <w:lang w:eastAsia="ru-RU"/>
              </w:rPr>
              <w:t xml:space="preserve"> мест общего пользования в населенных пунктах поселения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129,3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Благоустройство территории у Дома культуры поселок Добря</w:t>
            </w:r>
            <w:r>
              <w:rPr>
                <w:lang w:eastAsia="ru-RU"/>
              </w:rPr>
              <w:t>тино (сельское поселение)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Обустройство детских площадок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«Улучшение санитарного состояния муниципального образования»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831,2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Ликвидаци</w:t>
            </w:r>
            <w:r>
              <w:rPr>
                <w:lang w:eastAsia="ru-RU"/>
              </w:rPr>
              <w:t>я мест несанкционированного размещения отходов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831,2</w:t>
            </w:r>
          </w:p>
          <w:p w:rsidR="00000000" w:rsidRDefault="00C16BDC">
            <w:pPr>
              <w:suppressAutoHyphens w:val="0"/>
              <w:autoSpaceDE w:val="0"/>
              <w:jc w:val="center"/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ind w:right="-145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kern w:val="1"/>
              </w:rPr>
              <w:t xml:space="preserve">Подпрограмма «Формирование комфортной городской среды на территории муниципального образования посёлок Добрятино Гусь-Хрустального района </w:t>
            </w:r>
            <w:r>
              <w:rPr>
                <w:rFonts w:eastAsia="Lucida Sans Unicode"/>
                <w:b/>
                <w:kern w:val="1"/>
              </w:rPr>
              <w:lastRenderedPageBreak/>
              <w:t>Владимирской области (сельское по</w:t>
            </w:r>
            <w:r>
              <w:rPr>
                <w:rFonts w:eastAsia="Lucida Sans Unicode"/>
                <w:b/>
                <w:kern w:val="1"/>
              </w:rPr>
              <w:t>селение) на 2018-2020 годы»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sz w:val="20"/>
                <w:szCs w:val="20"/>
              </w:rPr>
              <w:t>1 601,1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lang w:eastAsia="ru-RU"/>
              </w:rPr>
              <w:t>Мероприятия по благоустройству дворовых территорий многоквартирных домов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00000">
        <w:trPr>
          <w:trHeight w:val="12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ind w:right="-250"/>
              <w:jc w:val="both"/>
              <w:rPr>
                <w:lang w:eastAsia="ru-RU"/>
              </w:rPr>
            </w:pPr>
            <w:r>
              <w:rPr>
                <w:b/>
                <w:color w:val="000000"/>
              </w:rPr>
              <w:t>Основное мероприятие «Проектно-сметная документация по благоустройству общественных территорий»</w:t>
            </w:r>
          </w:p>
          <w:p w:rsidR="00000000" w:rsidRDefault="00C16BDC">
            <w:pPr>
              <w:suppressAutoHyphens w:val="0"/>
              <w:autoSpaceDE w:val="0"/>
              <w:jc w:val="both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32,0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lang w:eastAsia="ru-RU"/>
              </w:rPr>
              <w:t xml:space="preserve">Разработка </w:t>
            </w:r>
            <w:proofErr w:type="spellStart"/>
            <w:proofErr w:type="gramStart"/>
            <w:r>
              <w:rPr>
                <w:lang w:eastAsia="ru-RU"/>
              </w:rPr>
              <w:t>дизайн-проекта</w:t>
            </w:r>
            <w:proofErr w:type="spellEnd"/>
            <w:proofErr w:type="gramEnd"/>
            <w:r>
              <w:rPr>
                <w:lang w:eastAsia="ru-RU"/>
              </w:rPr>
              <w:t>, проектно-сметной документации по благоустройству парковой зоны и сквера к</w:t>
            </w:r>
            <w:r>
              <w:rPr>
                <w:lang w:eastAsia="ru-RU"/>
              </w:rPr>
              <w:t xml:space="preserve"> Обелиску "Павшим воинам в ВОВ 1941-1945гг""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32,0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1 569,1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 xml:space="preserve">1 569,1 </w:t>
            </w:r>
          </w:p>
        </w:tc>
      </w:tr>
      <w:tr w:rsidR="00000000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lang w:eastAsia="ru-RU"/>
              </w:rPr>
              <w:t>Обустройство Парка у дома культуры посёлка Добрятино и сквер к Обелиску «Па</w:t>
            </w:r>
            <w:r>
              <w:rPr>
                <w:lang w:eastAsia="ru-RU"/>
              </w:rPr>
              <w:t>вшим войнам в ВОВ 1941-1945гг.»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1 569,1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1 569,1</w:t>
            </w:r>
          </w:p>
        </w:tc>
      </w:tr>
      <w:tr w:rsidR="00000000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ind w:left="360"/>
              <w:jc w:val="center"/>
              <w:rPr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1 275,5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2 816,3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1 139,8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sz w:val="20"/>
                <w:szCs w:val="20"/>
              </w:rPr>
              <w:t>6 476,6</w:t>
            </w:r>
          </w:p>
        </w:tc>
      </w:tr>
    </w:tbl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  <w:jc w:val="right"/>
      </w:pPr>
      <w:r>
        <w:t>Приложение 2</w:t>
      </w:r>
    </w:p>
    <w:p w:rsidR="00000000" w:rsidRDefault="00C16BDC">
      <w:pPr>
        <w:tabs>
          <w:tab w:val="left" w:pos="3120"/>
        </w:tabs>
        <w:jc w:val="right"/>
      </w:pPr>
      <w:r>
        <w:t>к постановлению администрации</w:t>
      </w:r>
    </w:p>
    <w:p w:rsidR="00000000" w:rsidRDefault="00C16BDC">
      <w:pPr>
        <w:tabs>
          <w:tab w:val="left" w:pos="3120"/>
        </w:tabs>
        <w:jc w:val="right"/>
      </w:pPr>
      <w:r>
        <w:t>муниципального образования</w:t>
      </w:r>
    </w:p>
    <w:p w:rsidR="00000000" w:rsidRDefault="00C16BDC">
      <w:pPr>
        <w:tabs>
          <w:tab w:val="left" w:pos="3120"/>
        </w:tabs>
        <w:jc w:val="right"/>
      </w:pPr>
      <w:r>
        <w:t>посёлок Добрятино (сельское поселение)</w:t>
      </w:r>
    </w:p>
    <w:p w:rsidR="00000000" w:rsidRDefault="00C16BDC">
      <w:pPr>
        <w:tabs>
          <w:tab w:val="left" w:pos="3120"/>
        </w:tabs>
        <w:jc w:val="right"/>
      </w:pPr>
      <w:r>
        <w:t>Гус</w:t>
      </w:r>
      <w:r>
        <w:t>ь-Хрустального района</w:t>
      </w:r>
    </w:p>
    <w:p w:rsidR="00000000" w:rsidRDefault="00C16BDC">
      <w:pPr>
        <w:tabs>
          <w:tab w:val="left" w:pos="3120"/>
        </w:tabs>
        <w:jc w:val="right"/>
      </w:pPr>
      <w:r>
        <w:t>Владимирской области</w:t>
      </w:r>
    </w:p>
    <w:p w:rsidR="00000000" w:rsidRDefault="00C16BDC">
      <w:pPr>
        <w:tabs>
          <w:tab w:val="left" w:pos="3120"/>
        </w:tabs>
        <w:jc w:val="right"/>
      </w:pPr>
      <w:r>
        <w:t>от 08.11.2021 № 90</w:t>
      </w:r>
    </w:p>
    <w:p w:rsidR="00000000" w:rsidRDefault="00C16BDC">
      <w:pPr>
        <w:tabs>
          <w:tab w:val="left" w:pos="3120"/>
        </w:tabs>
      </w:pPr>
    </w:p>
    <w:p w:rsidR="00000000" w:rsidRDefault="00C16BDC">
      <w:pPr>
        <w:tabs>
          <w:tab w:val="left" w:pos="3120"/>
        </w:tabs>
      </w:pPr>
    </w:p>
    <w:tbl>
      <w:tblPr>
        <w:tblW w:w="0" w:type="auto"/>
        <w:tblInd w:w="-39" w:type="dxa"/>
        <w:tblLayout w:type="fixed"/>
        <w:tblLook w:val="0000"/>
      </w:tblPr>
      <w:tblGrid>
        <w:gridCol w:w="987"/>
        <w:gridCol w:w="3691"/>
        <w:gridCol w:w="993"/>
        <w:gridCol w:w="992"/>
        <w:gridCol w:w="992"/>
        <w:gridCol w:w="709"/>
        <w:gridCol w:w="677"/>
        <w:gridCol w:w="905"/>
      </w:tblGrid>
      <w:tr w:rsidR="00000000">
        <w:trPr>
          <w:cantSplit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BDC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мероприятий</w:t>
            </w:r>
          </w:p>
          <w:p w:rsidR="00000000" w:rsidRDefault="00C16BDC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Подпрограммы</w:t>
            </w:r>
          </w:p>
        </w:tc>
        <w:tc>
          <w:tcPr>
            <w:tcW w:w="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Объемы финансирования по срокам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Всего </w:t>
            </w:r>
          </w:p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по программе</w:t>
            </w:r>
          </w:p>
        </w:tc>
      </w:tr>
      <w:tr w:rsidR="00000000">
        <w:trPr>
          <w:cantSplit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 xml:space="preserve">Подпрограмма </w:t>
            </w:r>
            <w:r>
              <w:rPr>
                <w:rFonts w:eastAsia="Lucida Sans Unicode"/>
                <w:b/>
                <w:kern w:val="1"/>
              </w:rPr>
              <w:t>«Содержание объектов благоустройства»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1 275,5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1 215,2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 139,8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sz w:val="20"/>
                <w:szCs w:val="20"/>
              </w:rPr>
              <w:t>4 875,5</w:t>
            </w:r>
          </w:p>
        </w:tc>
      </w:tr>
      <w:tr w:rsidR="00000000">
        <w:trPr>
          <w:trHeight w:val="2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«Организация уличного освещения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728,6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559,0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354,0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3 046,9</w:t>
            </w:r>
          </w:p>
        </w:tc>
      </w:tr>
      <w:tr w:rsidR="00000000">
        <w:trPr>
          <w:trHeight w:val="2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Оплата потребленной электроэнергии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2 946,9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  <w:r>
              <w:rPr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Монтаж высоковольтной линии для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655,1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Содержание кладбищ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184,4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одержание и ремонт обелисков, памятников, установленных в честь Победы в Великой Отечественной войне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470,7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«Прочие мероприятия по благоустройству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342,3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lang w:eastAsia="ru-RU"/>
              </w:rPr>
              <w:t>Обкос</w:t>
            </w:r>
            <w:proofErr w:type="spellEnd"/>
            <w:r>
              <w:rPr>
                <w:lang w:eastAsia="ru-RU"/>
              </w:rPr>
              <w:t xml:space="preserve"> мест общего пользования в населенных пунктах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129,3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Благоустройство территории у Дома культуры поселок Добрятино (сельское поселение)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Обустройство детских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«Улучшение санитарного состояния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831,2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BDC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831,2</w:t>
            </w:r>
          </w:p>
          <w:p w:rsidR="00000000" w:rsidRDefault="00C16BDC">
            <w:pPr>
              <w:suppressAutoHyphens w:val="0"/>
              <w:autoSpaceDE w:val="0"/>
              <w:jc w:val="center"/>
            </w:pPr>
          </w:p>
        </w:tc>
      </w:tr>
    </w:tbl>
    <w:p w:rsidR="00C16BDC" w:rsidRDefault="00C16BDC">
      <w:pPr>
        <w:tabs>
          <w:tab w:val="left" w:pos="3120"/>
        </w:tabs>
      </w:pPr>
    </w:p>
    <w:sectPr w:rsidR="00C16BD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85402"/>
    <w:rsid w:val="00C16BDC"/>
    <w:rsid w:val="00E8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both"/>
      <w:outlineLvl w:val="0"/>
    </w:pPr>
    <w:rPr>
      <w:rFonts w:ascii="MS Sans Serif" w:hAnsi="MS Sans Serif" w:cs="MS Sans Serif"/>
      <w:sz w:val="3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rFonts w:ascii="Times New Roman" w:hAnsi="Times New Roman" w:cs="Times New Roman"/>
      <w:sz w:val="28"/>
    </w:rPr>
  </w:style>
  <w:style w:type="character" w:customStyle="1" w:styleId="WW8Num4z0">
    <w:name w:val="WW8Num4z0"/>
    <w:rPr>
      <w:rFonts w:ascii="Times New Roman" w:hAnsi="Times New Roman" w:cs="Times New Roman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0">
    <w:name w:val="Основной шрифт абзаца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color w:val="auto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ConsPlusTitle">
    <w:name w:val="ConsPlusTitle Знак"/>
    <w:rPr>
      <w:b/>
      <w:bCs/>
      <w:sz w:val="24"/>
      <w:szCs w:val="24"/>
      <w:lang w:val="ru-RU" w:bidi="ar-SA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6">
    <w:name w:val=" Знак Знак"/>
    <w:rPr>
      <w:sz w:val="36"/>
      <w:lang w:val="ru-RU" w:bidi="ar-SA"/>
    </w:rPr>
  </w:style>
  <w:style w:type="character" w:customStyle="1" w:styleId="FontStyle47">
    <w:name w:val="Font Style47"/>
    <w:rPr>
      <w:rFonts w:ascii="Times New Roman" w:hAnsi="Times New Roman" w:cs="Times New Roman"/>
      <w:sz w:val="26"/>
      <w:szCs w:val="26"/>
    </w:rPr>
  </w:style>
  <w:style w:type="character" w:customStyle="1" w:styleId="pagenumber">
    <w:name w:val="page number"/>
    <w:rPr>
      <w:rFonts w:cs="Times New Roman"/>
    </w:rPr>
  </w:style>
  <w:style w:type="paragraph" w:customStyle="1" w:styleId="a7">
    <w:name w:val="Заголовок"/>
    <w:basedOn w:val="a"/>
    <w:next w:val="a8"/>
    <w:pPr>
      <w:suppressAutoHyphens w:val="0"/>
      <w:jc w:val="center"/>
    </w:pPr>
    <w:rPr>
      <w:sz w:val="40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Заголовок3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Заголовок2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ConsPlusTitle0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b">
    <w:name w:val="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 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spacing w:before="280" w:after="280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printc">
    <w:name w:val="printc"/>
    <w:basedOn w:val="a"/>
    <w:pPr>
      <w:spacing w:before="280" w:after="280"/>
    </w:p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 Знак Знак Знак Знак 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 Знак Знак 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врезки"/>
    <w:basedOn w:val="a"/>
  </w:style>
  <w:style w:type="paragraph" w:styleId="af7">
    <w:name w:val="Subtitle"/>
    <w:basedOn w:val="a"/>
    <w:next w:val="a8"/>
    <w:qFormat/>
    <w:pPr>
      <w:suppressAutoHyphens w:val="0"/>
      <w:jc w:val="center"/>
    </w:pPr>
    <w:rPr>
      <w:b/>
      <w:sz w:val="56"/>
      <w:szCs w:val="20"/>
      <w:u w:val="single"/>
    </w:rPr>
  </w:style>
  <w:style w:type="paragraph" w:customStyle="1" w:styleId="Style6">
    <w:name w:val="Style6"/>
    <w:basedOn w:val="a"/>
    <w:pPr>
      <w:widowControl w:val="0"/>
      <w:suppressAutoHyphens w:val="0"/>
      <w:autoSpaceDE w:val="0"/>
      <w:spacing w:line="331" w:lineRule="exact"/>
      <w:ind w:firstLine="638"/>
      <w:jc w:val="both"/>
    </w:p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6">
    <w:name w:val="Абзац списка1"/>
    <w:basedOn w:val="a"/>
    <w:pPr>
      <w:suppressAutoHyphens w:val="0"/>
      <w:spacing w:after="20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rFonts w:eastAsia="Calibri"/>
      <w:szCs w:val="20"/>
    </w:rPr>
  </w:style>
  <w:style w:type="paragraph" w:styleId="af8">
    <w:name w:val="header"/>
    <w:basedOn w:val="a"/>
    <w:pPr>
      <w:tabs>
        <w:tab w:val="center" w:pos="4677"/>
        <w:tab w:val="right" w:pos="9355"/>
      </w:tabs>
      <w:suppressAutoHyphens w:val="0"/>
    </w:pPr>
    <w:rPr>
      <w:sz w:val="20"/>
      <w:szCs w:val="20"/>
    </w:rPr>
  </w:style>
  <w:style w:type="paragraph" w:styleId="af9">
    <w:name w:val="footer"/>
    <w:basedOn w:val="a"/>
    <w:pPr>
      <w:tabs>
        <w:tab w:val="center" w:pos="4677"/>
        <w:tab w:val="right" w:pos="9355"/>
      </w:tabs>
      <w:suppressAutoHyphens w:val="0"/>
    </w:pPr>
    <w:rPr>
      <w:sz w:val="20"/>
      <w:szCs w:val="20"/>
    </w:rPr>
  </w:style>
  <w:style w:type="paragraph" w:customStyle="1" w:styleId="NormalWeb">
    <w:name w:val="Normal (Web)"/>
    <w:basedOn w:val="a"/>
    <w:pPr>
      <w:suppressAutoHyphens w:val="0"/>
      <w:spacing w:before="280" w:after="280"/>
    </w:pPr>
  </w:style>
  <w:style w:type="paragraph" w:customStyle="1" w:styleId="17">
    <w:name w:val="Стиль1"/>
    <w:basedOn w:val="a"/>
    <w:pPr>
      <w:jc w:val="both"/>
    </w:pPr>
    <w:rPr>
      <w:sz w:val="28"/>
      <w:szCs w:val="28"/>
    </w:rPr>
  </w:style>
  <w:style w:type="paragraph" w:customStyle="1" w:styleId="24">
    <w:name w:val="Стиль2"/>
    <w:basedOn w:val="ConsPlusTitle0"/>
    <w:pPr>
      <w:jc w:val="both"/>
    </w:pPr>
    <w:rPr>
      <w:sz w:val="28"/>
      <w:szCs w:val="28"/>
    </w:rPr>
  </w:style>
  <w:style w:type="paragraph" w:customStyle="1" w:styleId="34">
    <w:name w:val="Стиль3"/>
    <w:basedOn w:val="ConsPlusNonformat"/>
    <w:pPr>
      <w:jc w:val="both"/>
    </w:pPr>
    <w:rPr>
      <w:sz w:val="28"/>
      <w:szCs w:val="28"/>
    </w:rPr>
  </w:style>
  <w:style w:type="paragraph" w:customStyle="1" w:styleId="42">
    <w:name w:val="Стиль4"/>
    <w:basedOn w:val="ConsPlusNonformat"/>
    <w:pPr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Хозяин</cp:lastModifiedBy>
  <cp:revision>2</cp:revision>
  <cp:lastPrinted>2022-03-03T11:12:00Z</cp:lastPrinted>
  <dcterms:created xsi:type="dcterms:W3CDTF">2022-03-04T07:06:00Z</dcterms:created>
  <dcterms:modified xsi:type="dcterms:W3CDTF">2022-03-04T07:06:00Z</dcterms:modified>
</cp:coreProperties>
</file>